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6291" w14:textId="77777777" w:rsidR="003B3C0B" w:rsidRPr="00361972" w:rsidRDefault="003B3C0B" w:rsidP="003B3C0B">
      <w:pPr>
        <w:widowControl w:val="0"/>
        <w:ind w:left="-720" w:hanging="4"/>
        <w:rPr>
          <w:rFonts w:ascii="Arial" w:hAnsi="Arial" w:cs="Arial"/>
          <w:sz w:val="16"/>
        </w:rPr>
      </w:pPr>
      <w:r w:rsidRPr="00361972">
        <w:rPr>
          <w:rFonts w:ascii="Arial" w:hAnsi="Arial" w:cs="Arial"/>
          <w:sz w:val="16"/>
        </w:rPr>
        <w:t>SUPERIOR COURT OF CALIFORNIA, COUNTY OF</w:t>
      </w:r>
      <w:r w:rsidR="00ED1637" w:rsidRPr="00361972">
        <w:rPr>
          <w:rFonts w:ascii="Arial" w:hAnsi="Arial" w:cs="Arial"/>
          <w:sz w:val="16"/>
        </w:rPr>
        <w:t xml:space="preserve"> SAN BENITO</w:t>
      </w:r>
    </w:p>
    <w:tbl>
      <w:tblPr>
        <w:tblW w:w="10170" w:type="dxa"/>
        <w:tblInd w:w="-612" w:type="dxa"/>
        <w:tblLayout w:type="fixed"/>
        <w:tblLook w:val="0000" w:firstRow="0" w:lastRow="0" w:firstColumn="0" w:lastColumn="0" w:noHBand="0" w:noVBand="0"/>
      </w:tblPr>
      <w:tblGrid>
        <w:gridCol w:w="4770"/>
        <w:gridCol w:w="2895"/>
        <w:gridCol w:w="2505"/>
      </w:tblGrid>
      <w:tr w:rsidR="003B3C0B" w:rsidRPr="00361972" w14:paraId="500E1373" w14:textId="77777777" w:rsidTr="00D662AB">
        <w:trPr>
          <w:cantSplit/>
          <w:trHeight w:hRule="exact" w:val="260"/>
        </w:trPr>
        <w:tc>
          <w:tcPr>
            <w:tcW w:w="10170" w:type="dxa"/>
            <w:gridSpan w:val="3"/>
          </w:tcPr>
          <w:p w14:paraId="796919C2" w14:textId="1CBA901B" w:rsidR="003B3C0B" w:rsidRPr="00361972" w:rsidRDefault="003B3C0B" w:rsidP="00490909">
            <w:pPr>
              <w:tabs>
                <w:tab w:val="left" w:pos="6480"/>
              </w:tabs>
              <w:ind w:left="-86"/>
              <w:rPr>
                <w:rFonts w:ascii="Arial" w:hAnsi="Arial" w:cs="Arial"/>
                <w:sz w:val="12"/>
              </w:rPr>
            </w:pPr>
            <w:r w:rsidRPr="00361972">
              <w:rPr>
                <w:rFonts w:ascii="Arial" w:hAnsi="Arial" w:cs="Arial"/>
                <w:b/>
                <w:sz w:val="22"/>
              </w:rPr>
              <w:t xml:space="preserve">STANDARD AGREEMENT </w:t>
            </w:r>
            <w:r w:rsidRPr="00361972">
              <w:rPr>
                <w:rFonts w:ascii="Arial" w:hAnsi="Arial" w:cs="Arial"/>
                <w:sz w:val="16"/>
                <w:szCs w:val="16"/>
              </w:rPr>
              <w:t xml:space="preserve">rev </w:t>
            </w:r>
            <w:r w:rsidR="00A7450E">
              <w:rPr>
                <w:rFonts w:ascii="Arial" w:hAnsi="Arial" w:cs="Arial"/>
                <w:sz w:val="16"/>
                <w:szCs w:val="16"/>
              </w:rPr>
              <w:t>5-11-25</w:t>
            </w:r>
            <w:r w:rsidR="00490909">
              <w:rPr>
                <w:rFonts w:ascii="Arial" w:hAnsi="Arial" w:cs="Arial"/>
                <w:sz w:val="16"/>
                <w:szCs w:val="16"/>
              </w:rPr>
              <w:tab/>
            </w:r>
          </w:p>
        </w:tc>
      </w:tr>
      <w:tr w:rsidR="003B3C0B" w:rsidRPr="00361972" w14:paraId="5042E053" w14:textId="77777777" w:rsidTr="00D662AB">
        <w:trPr>
          <w:cantSplit/>
          <w:trHeight w:hRule="exact" w:val="202"/>
        </w:trPr>
        <w:tc>
          <w:tcPr>
            <w:tcW w:w="4770" w:type="dxa"/>
          </w:tcPr>
          <w:p w14:paraId="470CF2E0" w14:textId="77777777" w:rsidR="003B3C0B" w:rsidRPr="00361972" w:rsidRDefault="003B3C0B" w:rsidP="00D662AB">
            <w:pPr>
              <w:widowControl w:val="0"/>
              <w:ind w:left="-86"/>
              <w:rPr>
                <w:rFonts w:ascii="Arial" w:hAnsi="Arial" w:cs="Arial"/>
                <w:sz w:val="14"/>
              </w:rPr>
            </w:pPr>
          </w:p>
        </w:tc>
        <w:tc>
          <w:tcPr>
            <w:tcW w:w="2895" w:type="dxa"/>
            <w:tcBorders>
              <w:right w:val="single" w:sz="4" w:space="0" w:color="auto"/>
            </w:tcBorders>
          </w:tcPr>
          <w:p w14:paraId="56CE5BE2" w14:textId="77777777" w:rsidR="003B3C0B" w:rsidRPr="00361972" w:rsidRDefault="003B3C0B" w:rsidP="00D662AB">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45A7C524" w14:textId="77777777" w:rsidR="003B3C0B" w:rsidRPr="00361972" w:rsidRDefault="001046A6" w:rsidP="00D662AB">
            <w:pPr>
              <w:spacing w:before="40"/>
              <w:rPr>
                <w:rFonts w:ascii="Arial" w:hAnsi="Arial" w:cs="Arial"/>
                <w:sz w:val="14"/>
              </w:rPr>
            </w:pPr>
            <w:r w:rsidRPr="00361972">
              <w:rPr>
                <w:rFonts w:ascii="Arial" w:hAnsi="Arial" w:cs="Arial"/>
                <w:sz w:val="14"/>
              </w:rPr>
              <w:t>AGREEMENT</w:t>
            </w:r>
            <w:r w:rsidR="003B3C0B" w:rsidRPr="00361972">
              <w:rPr>
                <w:rFonts w:ascii="Arial" w:hAnsi="Arial" w:cs="Arial"/>
                <w:sz w:val="14"/>
              </w:rPr>
              <w:t xml:space="preserve"> NUMBER</w:t>
            </w:r>
          </w:p>
        </w:tc>
      </w:tr>
      <w:tr w:rsidR="003B3C0B" w:rsidRPr="00361972" w14:paraId="2EFFD85D" w14:textId="77777777" w:rsidTr="00D662AB">
        <w:trPr>
          <w:cantSplit/>
          <w:trHeight w:hRule="exact" w:val="346"/>
        </w:trPr>
        <w:tc>
          <w:tcPr>
            <w:tcW w:w="4770" w:type="dxa"/>
            <w:tcBorders>
              <w:bottom w:val="single" w:sz="6" w:space="0" w:color="auto"/>
            </w:tcBorders>
          </w:tcPr>
          <w:p w14:paraId="30A4BFB9" w14:textId="77777777" w:rsidR="003B3C0B" w:rsidRPr="00361972" w:rsidRDefault="003B3C0B" w:rsidP="00D662AB">
            <w:pPr>
              <w:spacing w:before="40"/>
              <w:ind w:left="-86"/>
              <w:rPr>
                <w:rFonts w:ascii="Arial" w:hAnsi="Arial" w:cs="Arial"/>
                <w:color w:val="FF0000"/>
                <w:sz w:val="16"/>
              </w:rPr>
            </w:pPr>
          </w:p>
        </w:tc>
        <w:tc>
          <w:tcPr>
            <w:tcW w:w="2895" w:type="dxa"/>
            <w:tcBorders>
              <w:bottom w:val="single" w:sz="6" w:space="0" w:color="auto"/>
              <w:right w:val="single" w:sz="4" w:space="0" w:color="auto"/>
            </w:tcBorders>
          </w:tcPr>
          <w:p w14:paraId="3B5BE171" w14:textId="77777777" w:rsidR="003B3C0B" w:rsidRPr="00361972" w:rsidRDefault="003B3C0B" w:rsidP="00D662AB">
            <w:pPr>
              <w:spacing w:before="60"/>
              <w:rPr>
                <w:rFonts w:ascii="Arial" w:hAnsi="Arial" w:cs="Arial"/>
                <w:b/>
                <w:i/>
                <w:sz w:val="22"/>
              </w:rPr>
            </w:pPr>
          </w:p>
        </w:tc>
        <w:tc>
          <w:tcPr>
            <w:tcW w:w="2505" w:type="dxa"/>
            <w:tcBorders>
              <w:left w:val="single" w:sz="4" w:space="0" w:color="auto"/>
              <w:bottom w:val="single" w:sz="6" w:space="0" w:color="auto"/>
              <w:right w:val="single" w:sz="4" w:space="0" w:color="auto"/>
            </w:tcBorders>
          </w:tcPr>
          <w:p w14:paraId="4EE47F98" w14:textId="53735212" w:rsidR="003B3C0B" w:rsidRPr="00361972" w:rsidRDefault="0039144D" w:rsidP="001046A6">
            <w:pPr>
              <w:spacing w:before="60"/>
              <w:rPr>
                <w:rFonts w:ascii="Arial" w:hAnsi="Arial" w:cs="Arial"/>
                <w:b/>
                <w:sz w:val="20"/>
              </w:rPr>
            </w:pPr>
            <w:r>
              <w:rPr>
                <w:rFonts w:ascii="Arial" w:hAnsi="Arial" w:cs="Arial"/>
                <w:b/>
                <w:sz w:val="20"/>
              </w:rPr>
              <w:t>CC2025</w:t>
            </w:r>
          </w:p>
        </w:tc>
      </w:tr>
    </w:tbl>
    <w:p w14:paraId="281C4213" w14:textId="744D187D" w:rsidR="003B3C0B"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 xml:space="preserve">1.  In this </w:t>
      </w:r>
      <w:r w:rsidR="00C70363" w:rsidRPr="00361972">
        <w:rPr>
          <w:rFonts w:ascii="Arial" w:hAnsi="Arial" w:cs="Arial"/>
          <w:sz w:val="20"/>
        </w:rPr>
        <w:t>agreement (“</w:t>
      </w:r>
      <w:r w:rsidRPr="00361972">
        <w:rPr>
          <w:rFonts w:ascii="Arial" w:hAnsi="Arial" w:cs="Arial"/>
          <w:sz w:val="20"/>
        </w:rPr>
        <w:t>Agreement</w:t>
      </w:r>
      <w:r w:rsidR="00C70363" w:rsidRPr="00361972">
        <w:rPr>
          <w:rFonts w:ascii="Arial" w:hAnsi="Arial" w:cs="Arial"/>
          <w:sz w:val="20"/>
        </w:rPr>
        <w:t>”)</w:t>
      </w:r>
      <w:r w:rsidRPr="00361972">
        <w:rPr>
          <w:rFonts w:ascii="Arial" w:hAnsi="Arial" w:cs="Arial"/>
          <w:sz w:val="20"/>
        </w:rPr>
        <w:t xml:space="preserve">, the term “Contractor” refers to </w:t>
      </w:r>
      <w:r w:rsidR="0056619C" w:rsidRPr="00361972">
        <w:rPr>
          <w:rFonts w:ascii="Arial" w:hAnsi="Arial" w:cs="Arial"/>
          <w:b/>
          <w:sz w:val="20"/>
          <w:highlight w:val="yellow"/>
        </w:rPr>
        <w:t>[Contractor name]</w:t>
      </w:r>
      <w:r w:rsidRPr="00361972">
        <w:rPr>
          <w:rFonts w:ascii="Arial" w:hAnsi="Arial" w:cs="Arial"/>
          <w:sz w:val="20"/>
        </w:rPr>
        <w:t xml:space="preserve">, and the term “Court” refers to the </w:t>
      </w:r>
      <w:r w:rsidRPr="00361972">
        <w:rPr>
          <w:rFonts w:ascii="Arial" w:hAnsi="Arial" w:cs="Arial"/>
          <w:b/>
          <w:sz w:val="20"/>
        </w:rPr>
        <w:t>Superior Court of California, County of</w:t>
      </w:r>
      <w:r w:rsidR="00ED1637" w:rsidRPr="00361972">
        <w:rPr>
          <w:rFonts w:ascii="Arial" w:hAnsi="Arial" w:cs="Arial"/>
          <w:b/>
          <w:sz w:val="20"/>
        </w:rPr>
        <w:t xml:space="preserve"> San Benito</w:t>
      </w:r>
      <w:r w:rsidRPr="00361972">
        <w:rPr>
          <w:rFonts w:ascii="Arial" w:hAnsi="Arial" w:cs="Arial"/>
          <w:sz w:val="20"/>
        </w:rPr>
        <w:t xml:space="preserve">. </w:t>
      </w:r>
    </w:p>
    <w:p w14:paraId="5C7DAED7" w14:textId="30624AAA" w:rsidR="003B3C0B" w:rsidRPr="00361972" w:rsidRDefault="003B3C0B" w:rsidP="003B3C0B">
      <w:pPr>
        <w:ind w:left="-450" w:hanging="270"/>
        <w:rPr>
          <w:rFonts w:ascii="Arial" w:hAnsi="Arial" w:cs="Arial"/>
          <w:sz w:val="20"/>
        </w:rPr>
      </w:pPr>
      <w:r w:rsidRPr="00361972">
        <w:rPr>
          <w:rFonts w:ascii="Arial" w:hAnsi="Arial" w:cs="Arial"/>
          <w:sz w:val="20"/>
        </w:rPr>
        <w:t xml:space="preserve">2.  This Agreement is effective as of </w:t>
      </w:r>
      <w:r w:rsidR="00F76E5E" w:rsidRPr="00361972">
        <w:rPr>
          <w:rFonts w:ascii="Arial" w:hAnsi="Arial" w:cs="Arial"/>
          <w:b/>
          <w:sz w:val="20"/>
          <w:highlight w:val="yellow"/>
        </w:rPr>
        <w:t>[</w:t>
      </w:r>
      <w:r w:rsidR="00F76E5E">
        <w:rPr>
          <w:rFonts w:ascii="Arial" w:hAnsi="Arial" w:cs="Arial"/>
          <w:b/>
          <w:sz w:val="20"/>
          <w:highlight w:val="yellow"/>
        </w:rPr>
        <w:t>Date</w:t>
      </w:r>
      <w:r w:rsidR="00F76E5E" w:rsidRPr="00361972">
        <w:rPr>
          <w:rFonts w:ascii="Arial" w:hAnsi="Arial" w:cs="Arial"/>
          <w:b/>
          <w:sz w:val="20"/>
          <w:highlight w:val="yellow"/>
        </w:rPr>
        <w:t>]</w:t>
      </w:r>
      <w:r w:rsidR="00F76E5E" w:rsidRPr="00361972">
        <w:rPr>
          <w:rFonts w:ascii="Arial" w:hAnsi="Arial" w:cs="Arial"/>
          <w:sz w:val="20"/>
        </w:rPr>
        <w:t xml:space="preserve"> </w:t>
      </w:r>
      <w:r w:rsidRPr="00361972">
        <w:rPr>
          <w:rFonts w:ascii="Arial" w:hAnsi="Arial" w:cs="Arial"/>
          <w:sz w:val="20"/>
        </w:rPr>
        <w:t xml:space="preserve">(“Effective Date”) and expires </w:t>
      </w:r>
      <w:r w:rsidR="001277F8">
        <w:rPr>
          <w:rFonts w:ascii="Arial" w:hAnsi="Arial" w:cs="Arial"/>
          <w:sz w:val="20"/>
        </w:rPr>
        <w:t>when all work has been completed and accepted by the Court</w:t>
      </w:r>
      <w:r w:rsidRPr="00361972">
        <w:rPr>
          <w:rFonts w:ascii="Arial" w:hAnsi="Arial" w:cs="Arial"/>
          <w:sz w:val="20"/>
        </w:rPr>
        <w:t>.</w:t>
      </w:r>
      <w:r w:rsidRPr="00361972">
        <w:rPr>
          <w:rFonts w:ascii="Arial" w:hAnsi="Arial" w:cs="Arial"/>
          <w:sz w:val="20"/>
        </w:rPr>
        <w:tab/>
      </w:r>
    </w:p>
    <w:p w14:paraId="5CA964F1" w14:textId="1C370A8D" w:rsidR="003B3C0B" w:rsidRPr="00361972" w:rsidRDefault="003B3C0B" w:rsidP="003B3C0B">
      <w:pPr>
        <w:pBdr>
          <w:top w:val="single" w:sz="6" w:space="1" w:color="auto"/>
          <w:bottom w:val="single" w:sz="6" w:space="1" w:color="auto"/>
        </w:pBdr>
        <w:ind w:left="-450" w:hanging="270"/>
        <w:rPr>
          <w:rFonts w:ascii="Arial" w:hAnsi="Arial" w:cs="Arial"/>
          <w:sz w:val="20"/>
        </w:rPr>
      </w:pPr>
      <w:r w:rsidRPr="00361972">
        <w:rPr>
          <w:rFonts w:ascii="Arial" w:hAnsi="Arial" w:cs="Arial"/>
          <w:sz w:val="20"/>
        </w:rPr>
        <w:t>3.</w:t>
      </w:r>
      <w:r w:rsidRPr="00361972">
        <w:rPr>
          <w:rFonts w:ascii="Arial" w:hAnsi="Arial" w:cs="Arial"/>
          <w:sz w:val="20"/>
        </w:rPr>
        <w:tab/>
      </w:r>
      <w:r w:rsidR="008C1E27" w:rsidRPr="00361972">
        <w:rPr>
          <w:rFonts w:ascii="Arial" w:hAnsi="Arial" w:cs="Arial"/>
          <w:sz w:val="20"/>
        </w:rPr>
        <w:t xml:space="preserve">The maximum amount the Court may pay Contractor under this Agreement </w:t>
      </w:r>
      <w:r w:rsidRPr="00361972">
        <w:rPr>
          <w:rFonts w:ascii="Arial" w:hAnsi="Arial" w:cs="Arial"/>
          <w:sz w:val="20"/>
        </w:rPr>
        <w:t xml:space="preserve">is </w:t>
      </w:r>
      <w:r w:rsidR="0056619C" w:rsidRPr="00361972">
        <w:rPr>
          <w:rFonts w:ascii="Arial" w:hAnsi="Arial" w:cs="Arial"/>
          <w:b/>
          <w:sz w:val="20"/>
          <w:highlight w:val="yellow"/>
        </w:rPr>
        <w:t>[Dollar amount]</w:t>
      </w:r>
      <w:r w:rsidR="00AD087F" w:rsidRPr="00361972">
        <w:rPr>
          <w:rFonts w:ascii="Arial" w:hAnsi="Arial" w:cs="Arial"/>
          <w:sz w:val="20"/>
        </w:rPr>
        <w:t xml:space="preserve"> </w:t>
      </w:r>
      <w:r w:rsidRPr="00361972">
        <w:rPr>
          <w:rFonts w:ascii="Arial" w:hAnsi="Arial" w:cs="Arial"/>
          <w:sz w:val="20"/>
        </w:rPr>
        <w:t>(the “Contract Amount”).</w:t>
      </w:r>
      <w:r w:rsidR="008C1E27" w:rsidRPr="00361972">
        <w:rPr>
          <w:rFonts w:ascii="Arial" w:hAnsi="Arial" w:cs="Arial"/>
          <w:sz w:val="20"/>
        </w:rPr>
        <w:t xml:space="preserve">  </w:t>
      </w:r>
    </w:p>
    <w:p w14:paraId="69924E89" w14:textId="0FC12265" w:rsidR="003B3C0B" w:rsidRPr="00361972" w:rsidRDefault="003B3C0B" w:rsidP="003B3C0B">
      <w:pPr>
        <w:ind w:left="-450" w:hanging="270"/>
        <w:rPr>
          <w:rFonts w:ascii="Arial" w:hAnsi="Arial" w:cs="Arial"/>
          <w:sz w:val="20"/>
        </w:rPr>
      </w:pPr>
      <w:r w:rsidRPr="00361972">
        <w:rPr>
          <w:rFonts w:ascii="Arial" w:hAnsi="Arial" w:cs="Arial"/>
          <w:sz w:val="20"/>
        </w:rPr>
        <w:t>4.</w:t>
      </w:r>
      <w:r w:rsidRPr="00361972">
        <w:rPr>
          <w:rFonts w:ascii="Arial" w:hAnsi="Arial" w:cs="Arial"/>
          <w:sz w:val="20"/>
        </w:rPr>
        <w:tab/>
        <w:t xml:space="preserve">The purpose or title of this Agreement is: </w:t>
      </w:r>
      <w:r w:rsidR="0039144D">
        <w:rPr>
          <w:rFonts w:ascii="Arial" w:hAnsi="Arial" w:cs="Arial"/>
          <w:b/>
          <w:sz w:val="20"/>
        </w:rPr>
        <w:t>Carpet</w:t>
      </w:r>
      <w:r w:rsidR="00F76E5E">
        <w:rPr>
          <w:rFonts w:ascii="Arial" w:hAnsi="Arial" w:cs="Arial"/>
          <w:b/>
          <w:sz w:val="20"/>
        </w:rPr>
        <w:t xml:space="preserve"> Cleaning</w:t>
      </w:r>
      <w:r w:rsidR="00ED1637" w:rsidRPr="00361972">
        <w:rPr>
          <w:rFonts w:ascii="Arial" w:hAnsi="Arial" w:cs="Arial"/>
          <w:b/>
          <w:sz w:val="20"/>
        </w:rPr>
        <w:t xml:space="preserve"> Services</w:t>
      </w:r>
      <w:r w:rsidRPr="00361972">
        <w:rPr>
          <w:rFonts w:ascii="Arial" w:hAnsi="Arial" w:cs="Arial"/>
          <w:sz w:val="20"/>
        </w:rPr>
        <w:t>.</w:t>
      </w:r>
    </w:p>
    <w:p w14:paraId="2CDBC792" w14:textId="77777777" w:rsidR="003B3C0B" w:rsidRPr="00361972" w:rsidRDefault="003B3C0B" w:rsidP="003B3C0B">
      <w:pPr>
        <w:ind w:left="-450" w:hanging="270"/>
        <w:rPr>
          <w:rFonts w:ascii="Arial" w:hAnsi="Arial" w:cs="Arial"/>
          <w:sz w:val="20"/>
        </w:rPr>
      </w:pPr>
    </w:p>
    <w:p w14:paraId="0683F1CD" w14:textId="77777777" w:rsidR="003B3C0B" w:rsidRPr="00361972" w:rsidRDefault="003B3C0B" w:rsidP="003B3C0B">
      <w:pPr>
        <w:pBdr>
          <w:bottom w:val="single" w:sz="6" w:space="1" w:color="auto"/>
        </w:pBdr>
        <w:ind w:left="-450" w:hanging="270"/>
        <w:rPr>
          <w:rFonts w:ascii="Arial" w:hAnsi="Arial" w:cs="Arial"/>
          <w:color w:val="000000"/>
          <w:sz w:val="20"/>
        </w:rPr>
      </w:pPr>
      <w:r w:rsidRPr="00361972">
        <w:rPr>
          <w:rFonts w:ascii="Arial" w:hAnsi="Arial" w:cs="Arial"/>
          <w:sz w:val="16"/>
          <w:szCs w:val="16"/>
        </w:rPr>
        <w:tab/>
      </w:r>
      <w:r w:rsidRPr="00361972">
        <w:rPr>
          <w:rFonts w:ascii="Arial" w:hAnsi="Arial" w:cs="Arial"/>
          <w:i/>
          <w:sz w:val="16"/>
          <w:szCs w:val="16"/>
        </w:rPr>
        <w:t xml:space="preserve">The purpose or title listed above is for administrative reference only and does not </w:t>
      </w:r>
      <w:r w:rsidRPr="00361972">
        <w:rPr>
          <w:rFonts w:ascii="Arial" w:hAnsi="Arial" w:cs="Arial"/>
          <w:i/>
          <w:color w:val="000000"/>
          <w:sz w:val="16"/>
          <w:szCs w:val="16"/>
        </w:rPr>
        <w:t xml:space="preserve">define, </w:t>
      </w:r>
      <w:r w:rsidRPr="00361972">
        <w:rPr>
          <w:rFonts w:ascii="Arial" w:hAnsi="Arial" w:cs="Arial"/>
          <w:bCs/>
          <w:i/>
          <w:color w:val="000000"/>
          <w:sz w:val="16"/>
          <w:szCs w:val="16"/>
        </w:rPr>
        <w:t>limit</w:t>
      </w:r>
      <w:r w:rsidRPr="00361972">
        <w:rPr>
          <w:rFonts w:ascii="Arial" w:hAnsi="Arial" w:cs="Arial"/>
          <w:i/>
          <w:color w:val="000000"/>
          <w:sz w:val="16"/>
          <w:szCs w:val="16"/>
        </w:rPr>
        <w:t xml:space="preserve">, or </w:t>
      </w:r>
      <w:r w:rsidRPr="00361972">
        <w:rPr>
          <w:rFonts w:ascii="Arial" w:hAnsi="Arial" w:cs="Arial"/>
          <w:bCs/>
          <w:i/>
          <w:color w:val="000000"/>
          <w:sz w:val="16"/>
          <w:szCs w:val="16"/>
        </w:rPr>
        <w:t>construe</w:t>
      </w:r>
      <w:r w:rsidRPr="00361972">
        <w:rPr>
          <w:rFonts w:ascii="Arial" w:hAnsi="Arial" w:cs="Arial"/>
          <w:i/>
          <w:color w:val="000000"/>
          <w:sz w:val="16"/>
          <w:szCs w:val="16"/>
        </w:rPr>
        <w:t xml:space="preserve"> the scope or extent of this Agreement. </w:t>
      </w:r>
    </w:p>
    <w:p w14:paraId="0EDFFD13" w14:textId="169CE699" w:rsidR="003B3C0B" w:rsidRPr="00361972" w:rsidRDefault="003B3C0B" w:rsidP="003B3C0B">
      <w:pPr>
        <w:ind w:left="-450" w:hanging="270"/>
        <w:rPr>
          <w:rFonts w:ascii="Arial" w:hAnsi="Arial" w:cs="Arial"/>
          <w:sz w:val="20"/>
        </w:rPr>
      </w:pPr>
      <w:r w:rsidRPr="00361972">
        <w:rPr>
          <w:rFonts w:ascii="Arial" w:hAnsi="Arial" w:cs="Arial"/>
          <w:sz w:val="20"/>
        </w:rPr>
        <w:t>5.</w:t>
      </w:r>
      <w:r w:rsidRPr="00361972">
        <w:rPr>
          <w:rFonts w:ascii="Arial" w:hAnsi="Arial" w:cs="Arial"/>
          <w:sz w:val="20"/>
        </w:rPr>
        <w:tab/>
        <w:t xml:space="preserve">The parties agree that this Agreement, made up of this coversheet, the appendixes listed below, and any </w:t>
      </w:r>
      <w:r w:rsidR="00105201">
        <w:rPr>
          <w:rFonts w:ascii="Arial" w:hAnsi="Arial" w:cs="Arial"/>
          <w:sz w:val="20"/>
        </w:rPr>
        <w:t>document incorporated by reference</w:t>
      </w:r>
      <w:r w:rsidRPr="00361972">
        <w:rPr>
          <w:rFonts w:ascii="Arial" w:hAnsi="Arial" w:cs="Arial"/>
          <w:sz w:val="20"/>
        </w:rPr>
        <w:t>, contains the parties’ entire understanding related to the subject matter of this Agreement</w:t>
      </w:r>
      <w:r w:rsidR="003F1B2B" w:rsidRPr="00361972">
        <w:rPr>
          <w:rFonts w:ascii="Arial" w:hAnsi="Arial" w:cs="Arial"/>
          <w:sz w:val="20"/>
        </w:rPr>
        <w:t>, and</w:t>
      </w:r>
      <w:r w:rsidRPr="00361972">
        <w:rPr>
          <w:rFonts w:ascii="Arial" w:hAnsi="Arial" w:cs="Arial"/>
          <w:sz w:val="20"/>
        </w:rPr>
        <w:t xml:space="preserve"> </w:t>
      </w:r>
      <w:r w:rsidR="00BC3F04" w:rsidRPr="00361972">
        <w:rPr>
          <w:rFonts w:ascii="Arial" w:hAnsi="Arial" w:cs="Arial"/>
          <w:sz w:val="20"/>
        </w:rPr>
        <w:t xml:space="preserve">supersedes all previous proposals, both oral and written, negotiations, representations, commitments, writing and all other communications between the parties.  </w:t>
      </w:r>
    </w:p>
    <w:p w14:paraId="41FC6CD6" w14:textId="77777777" w:rsidR="003B3C0B" w:rsidRPr="00361972" w:rsidRDefault="003B3C0B" w:rsidP="003B3C0B">
      <w:pPr>
        <w:ind w:left="-450" w:hanging="270"/>
        <w:rPr>
          <w:rFonts w:ascii="Arial" w:hAnsi="Arial" w:cs="Arial"/>
          <w:sz w:val="20"/>
        </w:rPr>
      </w:pPr>
    </w:p>
    <w:p w14:paraId="0BE82AA8" w14:textId="1BAE6D26" w:rsidR="003B3C0B" w:rsidRPr="00361972" w:rsidRDefault="003B3C0B" w:rsidP="003B3C0B">
      <w:pPr>
        <w:ind w:left="-450" w:hanging="270"/>
        <w:rPr>
          <w:rFonts w:ascii="Arial" w:hAnsi="Arial" w:cs="Arial"/>
          <w:sz w:val="20"/>
        </w:rPr>
      </w:pPr>
      <w:r w:rsidRPr="00361972">
        <w:rPr>
          <w:rFonts w:ascii="Arial" w:hAnsi="Arial" w:cs="Arial"/>
          <w:sz w:val="20"/>
        </w:rPr>
        <w:tab/>
        <w:t xml:space="preserve">Appendix A – </w:t>
      </w:r>
      <w:r w:rsidR="00A52DD4">
        <w:rPr>
          <w:rFonts w:ascii="Arial" w:hAnsi="Arial" w:cs="Arial"/>
          <w:sz w:val="20"/>
        </w:rPr>
        <w:t>Statement of Work</w:t>
      </w:r>
      <w:r w:rsidR="002630EE">
        <w:rPr>
          <w:rFonts w:ascii="Arial" w:hAnsi="Arial" w:cs="Arial"/>
          <w:sz w:val="20"/>
        </w:rPr>
        <w:tab/>
      </w:r>
      <w:r w:rsidR="002630EE">
        <w:rPr>
          <w:rFonts w:ascii="Arial" w:hAnsi="Arial" w:cs="Arial"/>
          <w:sz w:val="20"/>
        </w:rPr>
        <w:tab/>
      </w:r>
      <w:r w:rsidR="002630EE">
        <w:rPr>
          <w:rFonts w:ascii="Arial" w:hAnsi="Arial" w:cs="Arial"/>
          <w:sz w:val="20"/>
        </w:rPr>
        <w:tab/>
      </w:r>
      <w:r w:rsidR="002630EE">
        <w:rPr>
          <w:rFonts w:ascii="Arial" w:hAnsi="Arial" w:cs="Arial"/>
          <w:sz w:val="20"/>
        </w:rPr>
        <w:tab/>
      </w:r>
    </w:p>
    <w:p w14:paraId="64B92B7F"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B – Payment Provisions</w:t>
      </w:r>
    </w:p>
    <w:p w14:paraId="2EC69761"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C – General Provisions</w:t>
      </w:r>
    </w:p>
    <w:p w14:paraId="78155A5A" w14:textId="6BCDECCA" w:rsidR="00B63100"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ab/>
      </w:r>
    </w:p>
    <w:p w14:paraId="05AC107A" w14:textId="77777777" w:rsidR="003B3C0B" w:rsidRPr="00361972" w:rsidRDefault="003B3C0B" w:rsidP="003B3C0B">
      <w:pPr>
        <w:ind w:left="-450" w:hanging="270"/>
        <w:rPr>
          <w:rFonts w:ascii="Arial" w:hAnsi="Arial" w:cs="Arial"/>
          <w:sz w:val="20"/>
        </w:rPr>
      </w:pPr>
    </w:p>
    <w:p w14:paraId="7863BC20" w14:textId="77777777" w:rsidR="003B3C0B" w:rsidRPr="00361972" w:rsidRDefault="003B3C0B" w:rsidP="003B3C0B">
      <w:pPr>
        <w:ind w:left="-450" w:hanging="270"/>
        <w:rPr>
          <w:rFonts w:ascii="Arial" w:hAnsi="Arial" w:cs="Arial"/>
          <w:sz w:val="20"/>
        </w:rPr>
      </w:pPr>
    </w:p>
    <w:p w14:paraId="2535197A" w14:textId="77777777" w:rsidR="003B3C0B" w:rsidRPr="00361972" w:rsidRDefault="003B3C0B" w:rsidP="003B3C0B">
      <w:pPr>
        <w:rPr>
          <w:rFonts w:ascii="Arial" w:hAnsi="Arial" w:cs="Arial"/>
          <w:b/>
          <w:sz w:val="14"/>
          <w:szCs w:val="14"/>
        </w:rPr>
      </w:pPr>
    </w:p>
    <w:p w14:paraId="011F2EEC" w14:textId="77777777" w:rsidR="003B3C0B" w:rsidRPr="00361972" w:rsidRDefault="003B3C0B" w:rsidP="003B3C0B">
      <w:pPr>
        <w:rPr>
          <w:rFonts w:ascii="Arial" w:hAnsi="Arial" w:cs="Arial"/>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361972" w14:paraId="3DE87089" w14:textId="77777777" w:rsidTr="00D662AB">
        <w:trPr>
          <w:trHeight w:hRule="exact" w:val="495"/>
        </w:trPr>
        <w:tc>
          <w:tcPr>
            <w:tcW w:w="5130" w:type="dxa"/>
            <w:tcBorders>
              <w:bottom w:val="single" w:sz="12" w:space="0" w:color="auto"/>
            </w:tcBorders>
            <w:shd w:val="clear" w:color="auto" w:fill="E0E0E0"/>
          </w:tcPr>
          <w:p w14:paraId="2457BFCB" w14:textId="77777777" w:rsidR="003B3C0B" w:rsidRPr="00361972" w:rsidRDefault="003B3C0B" w:rsidP="00D662AB">
            <w:pPr>
              <w:tabs>
                <w:tab w:val="left" w:pos="3600"/>
              </w:tabs>
              <w:spacing w:line="60" w:lineRule="auto"/>
              <w:jc w:val="center"/>
              <w:rPr>
                <w:rFonts w:ascii="Arial" w:hAnsi="Arial" w:cs="Arial"/>
                <w:b/>
                <w:sz w:val="26"/>
              </w:rPr>
            </w:pPr>
          </w:p>
          <w:p w14:paraId="5565A118"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COURT’S SIGNATURE</w:t>
            </w:r>
          </w:p>
        </w:tc>
        <w:tc>
          <w:tcPr>
            <w:tcW w:w="4950" w:type="dxa"/>
            <w:tcBorders>
              <w:bottom w:val="single" w:sz="12" w:space="0" w:color="auto"/>
            </w:tcBorders>
            <w:shd w:val="clear" w:color="auto" w:fill="E0E0E0"/>
          </w:tcPr>
          <w:p w14:paraId="36E1EC99" w14:textId="77777777" w:rsidR="003B3C0B" w:rsidRPr="00361972" w:rsidRDefault="003B3C0B" w:rsidP="00D662AB">
            <w:pPr>
              <w:tabs>
                <w:tab w:val="left" w:pos="3600"/>
              </w:tabs>
              <w:spacing w:line="60" w:lineRule="auto"/>
              <w:jc w:val="center"/>
              <w:rPr>
                <w:rFonts w:ascii="Arial" w:hAnsi="Arial" w:cs="Arial"/>
                <w:b/>
                <w:sz w:val="26"/>
              </w:rPr>
            </w:pPr>
          </w:p>
          <w:p w14:paraId="143E87B2"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CONTRACTOR’S SIGNATURE</w:t>
            </w:r>
          </w:p>
        </w:tc>
      </w:tr>
      <w:tr w:rsidR="003B3C0B" w:rsidRPr="00361972" w14:paraId="0B8E01E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320C71" w14:textId="77777777" w:rsidR="003B3C0B" w:rsidRPr="00361972" w:rsidRDefault="003B3C0B" w:rsidP="00D662AB">
            <w:pPr>
              <w:tabs>
                <w:tab w:val="left" w:pos="3600"/>
              </w:tabs>
              <w:rPr>
                <w:rFonts w:ascii="Arial" w:hAnsi="Arial" w:cs="Arial"/>
                <w:sz w:val="20"/>
              </w:rPr>
            </w:pPr>
          </w:p>
        </w:tc>
        <w:tc>
          <w:tcPr>
            <w:tcW w:w="4950" w:type="dxa"/>
            <w:tcBorders>
              <w:top w:val="single" w:sz="12" w:space="0" w:color="auto"/>
              <w:left w:val="single" w:sz="8" w:space="0" w:color="auto"/>
              <w:bottom w:val="nil"/>
              <w:right w:val="single" w:sz="8" w:space="0" w:color="auto"/>
            </w:tcBorders>
          </w:tcPr>
          <w:p w14:paraId="30140845" w14:textId="77777777" w:rsidR="003B3C0B" w:rsidRPr="00361972" w:rsidRDefault="003B3C0B" w:rsidP="00D662AB">
            <w:pPr>
              <w:jc w:val="both"/>
              <w:rPr>
                <w:rFonts w:ascii="Arial" w:hAnsi="Arial" w:cs="Arial"/>
                <w:sz w:val="13"/>
              </w:rPr>
            </w:pPr>
          </w:p>
        </w:tc>
      </w:tr>
      <w:tr w:rsidR="003B3C0B" w:rsidRPr="00361972" w14:paraId="411EFA4B"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61EBD5A8"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w:t>
            </w:r>
          </w:p>
          <w:p w14:paraId="2F706699" w14:textId="77777777" w:rsidR="003B3C0B" w:rsidRPr="00361972" w:rsidRDefault="003B3C0B" w:rsidP="00D662AB">
            <w:pPr>
              <w:tabs>
                <w:tab w:val="left" w:pos="3600"/>
              </w:tabs>
              <w:rPr>
                <w:rFonts w:ascii="Arial" w:hAnsi="Arial" w:cs="Arial"/>
                <w:b/>
                <w:sz w:val="20"/>
              </w:rPr>
            </w:pPr>
            <w:r w:rsidRPr="00361972">
              <w:rPr>
                <w:rFonts w:ascii="Arial" w:hAnsi="Arial" w:cs="Arial"/>
                <w:b/>
                <w:sz w:val="20"/>
              </w:rPr>
              <w:t xml:space="preserve">Superior Court of California, </w:t>
            </w:r>
          </w:p>
          <w:p w14:paraId="061CC9E3" w14:textId="77777777" w:rsidR="003B3C0B" w:rsidRPr="00361972" w:rsidRDefault="003B3C0B" w:rsidP="00D662AB">
            <w:pPr>
              <w:tabs>
                <w:tab w:val="left" w:pos="3600"/>
              </w:tabs>
              <w:rPr>
                <w:rFonts w:ascii="Arial" w:hAnsi="Arial" w:cs="Arial"/>
                <w:sz w:val="18"/>
              </w:rPr>
            </w:pPr>
            <w:r w:rsidRPr="00361972">
              <w:rPr>
                <w:rFonts w:ascii="Arial" w:hAnsi="Arial" w:cs="Arial"/>
                <w:b/>
                <w:sz w:val="20"/>
              </w:rPr>
              <w:t>County of</w:t>
            </w:r>
            <w:r w:rsidR="00ED1637" w:rsidRPr="00361972">
              <w:rPr>
                <w:rFonts w:ascii="Arial" w:hAnsi="Arial" w:cs="Arial"/>
                <w:b/>
                <w:sz w:val="20"/>
              </w:rPr>
              <w:t xml:space="preserve"> San Benito</w:t>
            </w:r>
          </w:p>
          <w:p w14:paraId="1979B5D3" w14:textId="77777777" w:rsidR="003B3C0B" w:rsidRPr="00361972" w:rsidRDefault="003B3C0B" w:rsidP="00D662AB">
            <w:pPr>
              <w:jc w:val="both"/>
              <w:rPr>
                <w:rFonts w:ascii="Arial" w:hAnsi="Arial" w:cs="Arial"/>
                <w:sz w:val="18"/>
              </w:rPr>
            </w:pPr>
          </w:p>
        </w:tc>
        <w:tc>
          <w:tcPr>
            <w:tcW w:w="4950" w:type="dxa"/>
            <w:tcBorders>
              <w:top w:val="nil"/>
              <w:left w:val="single" w:sz="8" w:space="0" w:color="auto"/>
              <w:bottom w:val="single" w:sz="8" w:space="0" w:color="auto"/>
              <w:right w:val="single" w:sz="8" w:space="0" w:color="auto"/>
            </w:tcBorders>
          </w:tcPr>
          <w:p w14:paraId="7795877B" w14:textId="74264E9F" w:rsidR="003B3C0B" w:rsidRPr="00361972" w:rsidRDefault="003B3C0B" w:rsidP="00D662AB">
            <w:pPr>
              <w:jc w:val="both"/>
              <w:rPr>
                <w:rFonts w:ascii="Arial" w:hAnsi="Arial" w:cs="Arial"/>
                <w:sz w:val="13"/>
              </w:rPr>
            </w:pPr>
          </w:p>
          <w:p w14:paraId="3E7B7132" w14:textId="4FAB1A93" w:rsidR="003B3C0B" w:rsidRPr="00361972" w:rsidRDefault="00112DF2" w:rsidP="00D662AB">
            <w:pPr>
              <w:tabs>
                <w:tab w:val="left" w:pos="3600"/>
              </w:tabs>
              <w:rPr>
                <w:rFonts w:ascii="Arial" w:hAnsi="Arial" w:cs="Arial"/>
                <w:b/>
                <w:sz w:val="20"/>
              </w:rPr>
            </w:pPr>
            <w:r w:rsidRPr="00361972">
              <w:rPr>
                <w:rFonts w:ascii="Arial" w:hAnsi="Arial" w:cs="Arial"/>
                <w:b/>
                <w:sz w:val="20"/>
                <w:highlight w:val="yellow"/>
              </w:rPr>
              <w:t>[Contractor name]</w:t>
            </w:r>
            <w:r w:rsidR="00BB5EEC" w:rsidRPr="00361972">
              <w:rPr>
                <w:rFonts w:ascii="Arial" w:hAnsi="Arial" w:cs="Arial"/>
                <w:b/>
                <w:sz w:val="20"/>
              </w:rPr>
              <w:t xml:space="preserve">, </w:t>
            </w:r>
            <w:r w:rsidR="00FE18CC" w:rsidRPr="00361972">
              <w:rPr>
                <w:rFonts w:ascii="Arial" w:hAnsi="Arial" w:cs="Arial"/>
                <w:b/>
                <w:sz w:val="20"/>
              </w:rPr>
              <w:t xml:space="preserve">a </w:t>
            </w:r>
            <w:r w:rsidRPr="00361972">
              <w:rPr>
                <w:rFonts w:ascii="Arial" w:hAnsi="Arial" w:cs="Arial"/>
                <w:b/>
                <w:sz w:val="20"/>
                <w:highlight w:val="yellow"/>
              </w:rPr>
              <w:t>[state]</w:t>
            </w:r>
            <w:r w:rsidR="00FE18CC" w:rsidRPr="00361972">
              <w:rPr>
                <w:rFonts w:ascii="Arial" w:hAnsi="Arial" w:cs="Arial"/>
                <w:b/>
                <w:sz w:val="20"/>
                <w:highlight w:val="yellow"/>
              </w:rPr>
              <w:t xml:space="preserve"> </w:t>
            </w:r>
            <w:r w:rsidRPr="00361972">
              <w:rPr>
                <w:rFonts w:ascii="Arial" w:hAnsi="Arial" w:cs="Arial"/>
                <w:b/>
                <w:sz w:val="20"/>
                <w:highlight w:val="yellow"/>
              </w:rPr>
              <w:t>[entity type]</w:t>
            </w:r>
          </w:p>
          <w:p w14:paraId="20B25A37" w14:textId="77777777" w:rsidR="003B3C0B" w:rsidRPr="00361972" w:rsidRDefault="003B3C0B" w:rsidP="00D662AB">
            <w:pPr>
              <w:tabs>
                <w:tab w:val="left" w:pos="3600"/>
              </w:tabs>
              <w:rPr>
                <w:rFonts w:ascii="Arial" w:hAnsi="Arial" w:cs="Arial"/>
              </w:rPr>
            </w:pPr>
          </w:p>
          <w:p w14:paraId="753BBBA8" w14:textId="77777777" w:rsidR="003B3C0B" w:rsidRPr="00361972" w:rsidRDefault="003B3C0B" w:rsidP="00D662AB">
            <w:pPr>
              <w:tabs>
                <w:tab w:val="left" w:pos="3600"/>
              </w:tabs>
              <w:rPr>
                <w:rFonts w:ascii="Arial" w:hAnsi="Arial" w:cs="Arial"/>
              </w:rPr>
            </w:pPr>
          </w:p>
          <w:p w14:paraId="0F9B0768" w14:textId="77777777" w:rsidR="003B3C0B" w:rsidRPr="00361972" w:rsidRDefault="003B3C0B" w:rsidP="00D662AB">
            <w:pPr>
              <w:tabs>
                <w:tab w:val="left" w:pos="3600"/>
              </w:tabs>
              <w:rPr>
                <w:rFonts w:ascii="Arial" w:hAnsi="Arial" w:cs="Arial"/>
              </w:rPr>
            </w:pPr>
          </w:p>
          <w:p w14:paraId="4977DF7F" w14:textId="77777777" w:rsidR="003B3C0B" w:rsidRPr="00361972" w:rsidRDefault="003B3C0B" w:rsidP="00D662AB">
            <w:pPr>
              <w:tabs>
                <w:tab w:val="left" w:pos="3600"/>
              </w:tabs>
              <w:rPr>
                <w:rFonts w:ascii="Arial" w:hAnsi="Arial" w:cs="Arial"/>
                <w:color w:val="0000FF"/>
              </w:rPr>
            </w:pPr>
            <w:r w:rsidRPr="00361972">
              <w:rPr>
                <w:rFonts w:ascii="Arial" w:hAnsi="Arial" w:cs="Arial"/>
              </w:rPr>
              <w:t xml:space="preserve"> </w:t>
            </w:r>
          </w:p>
          <w:p w14:paraId="16C5E641" w14:textId="77777777" w:rsidR="003B3C0B" w:rsidRPr="00361972" w:rsidRDefault="003B3C0B" w:rsidP="00D662AB">
            <w:pPr>
              <w:tabs>
                <w:tab w:val="left" w:pos="3600"/>
              </w:tabs>
              <w:rPr>
                <w:rFonts w:ascii="Arial" w:hAnsi="Arial" w:cs="Arial"/>
                <w:sz w:val="18"/>
              </w:rPr>
            </w:pPr>
          </w:p>
        </w:tc>
      </w:tr>
      <w:tr w:rsidR="003B3C0B" w:rsidRPr="00361972" w14:paraId="53F3221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C74EF4E" w14:textId="77777777" w:rsidR="003B3C0B" w:rsidRPr="00361972" w:rsidRDefault="003B3C0B" w:rsidP="00D662AB">
            <w:pPr>
              <w:spacing w:before="20"/>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0D0D57EF" w14:textId="77777777" w:rsidR="003B3C0B" w:rsidRPr="00361972" w:rsidRDefault="003B3C0B" w:rsidP="00D662AB">
            <w:pPr>
              <w:spacing w:before="20"/>
              <w:rPr>
                <w:rFonts w:ascii="Arial" w:hAnsi="Arial" w:cs="Arial"/>
                <w:sz w:val="14"/>
              </w:rPr>
            </w:pPr>
          </w:p>
        </w:tc>
      </w:tr>
      <w:tr w:rsidR="003B3C0B" w:rsidRPr="00361972" w14:paraId="6A8A26D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316EF9DC"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0974474A"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c>
          <w:tcPr>
            <w:tcW w:w="4950" w:type="dxa"/>
            <w:tcBorders>
              <w:top w:val="nil"/>
              <w:left w:val="single" w:sz="8" w:space="0" w:color="auto"/>
              <w:bottom w:val="single" w:sz="8" w:space="0" w:color="auto"/>
              <w:right w:val="single" w:sz="8" w:space="0" w:color="auto"/>
            </w:tcBorders>
          </w:tcPr>
          <w:p w14:paraId="4CDF979B"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38C7F837"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r>
      <w:tr w:rsidR="003B3C0B" w:rsidRPr="00361972" w14:paraId="168CA25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1006C7B"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184E7FE1" w14:textId="77777777" w:rsidR="003B3C0B" w:rsidRPr="00361972" w:rsidRDefault="003B3C0B" w:rsidP="00D662AB">
            <w:pPr>
              <w:tabs>
                <w:tab w:val="left" w:pos="3600"/>
              </w:tabs>
              <w:rPr>
                <w:rFonts w:ascii="Arial" w:hAnsi="Arial" w:cs="Arial"/>
                <w:sz w:val="14"/>
              </w:rPr>
            </w:pPr>
          </w:p>
        </w:tc>
      </w:tr>
      <w:tr w:rsidR="003B3C0B" w:rsidRPr="00361972" w14:paraId="57C3496A"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2C3DE2DD" w14:textId="77777777" w:rsidR="003B3C0B" w:rsidRPr="00361972" w:rsidRDefault="003B3C0B" w:rsidP="00D662AB">
            <w:pPr>
              <w:tabs>
                <w:tab w:val="left" w:pos="3600"/>
              </w:tabs>
              <w:rPr>
                <w:rFonts w:ascii="Arial" w:hAnsi="Arial" w:cs="Arial"/>
                <w:sz w:val="16"/>
              </w:rPr>
            </w:pPr>
            <w:r w:rsidRPr="00361972">
              <w:rPr>
                <w:rFonts w:ascii="Arial" w:hAnsi="Arial" w:cs="Arial"/>
                <w:sz w:val="14"/>
              </w:rPr>
              <w:t xml:space="preserve"> PRINTED NAME AND TITLE OF PERSON SIGNING</w:t>
            </w:r>
            <w:r w:rsidRPr="00361972">
              <w:rPr>
                <w:rFonts w:ascii="Arial" w:hAnsi="Arial" w:cs="Arial"/>
                <w:sz w:val="16"/>
              </w:rPr>
              <w:t xml:space="preserve"> </w:t>
            </w:r>
          </w:p>
          <w:p w14:paraId="5D3515A5" w14:textId="77777777" w:rsidR="003B3C0B" w:rsidRPr="00361972" w:rsidRDefault="003B3C0B" w:rsidP="00D662AB">
            <w:pPr>
              <w:tabs>
                <w:tab w:val="left" w:pos="3600"/>
              </w:tabs>
              <w:rPr>
                <w:rFonts w:ascii="Arial" w:hAnsi="Arial" w:cs="Arial"/>
                <w:sz w:val="16"/>
              </w:rPr>
            </w:pPr>
          </w:p>
          <w:p w14:paraId="588C4138" w14:textId="07F3495B" w:rsidR="003B3C0B" w:rsidRPr="00361972" w:rsidRDefault="00A7450E" w:rsidP="00D662AB">
            <w:pPr>
              <w:tabs>
                <w:tab w:val="left" w:pos="3600"/>
              </w:tabs>
              <w:rPr>
                <w:rFonts w:ascii="Arial" w:hAnsi="Arial" w:cs="Arial"/>
                <w:sz w:val="20"/>
              </w:rPr>
            </w:pPr>
            <w:r>
              <w:rPr>
                <w:rFonts w:ascii="Arial" w:hAnsi="Arial" w:cs="Arial"/>
                <w:sz w:val="20"/>
              </w:rPr>
              <w:t>Tim Newman</w:t>
            </w:r>
            <w:r w:rsidR="00245FFD" w:rsidRPr="00361972">
              <w:rPr>
                <w:rFonts w:ascii="Arial" w:hAnsi="Arial" w:cs="Arial"/>
                <w:sz w:val="20"/>
              </w:rPr>
              <w:t>, Court Executive Officer</w:t>
            </w:r>
          </w:p>
        </w:tc>
        <w:tc>
          <w:tcPr>
            <w:tcW w:w="4950" w:type="dxa"/>
            <w:tcBorders>
              <w:top w:val="nil"/>
              <w:left w:val="single" w:sz="8" w:space="0" w:color="auto"/>
              <w:bottom w:val="single" w:sz="8" w:space="0" w:color="auto"/>
              <w:right w:val="single" w:sz="8" w:space="0" w:color="auto"/>
            </w:tcBorders>
          </w:tcPr>
          <w:p w14:paraId="17AED8DD"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PRINTED NAME AND TITLE OF PERSON SIGNING</w:t>
            </w:r>
          </w:p>
          <w:p w14:paraId="29C24FC2" w14:textId="77777777" w:rsidR="003B3C0B" w:rsidRPr="00361972" w:rsidRDefault="003B3C0B" w:rsidP="00D662AB">
            <w:pPr>
              <w:tabs>
                <w:tab w:val="left" w:pos="3600"/>
              </w:tabs>
              <w:rPr>
                <w:rFonts w:ascii="Arial" w:hAnsi="Arial" w:cs="Arial"/>
                <w:sz w:val="20"/>
              </w:rPr>
            </w:pPr>
          </w:p>
          <w:p w14:paraId="3EF052BC" w14:textId="77777777" w:rsidR="00112DF2" w:rsidRPr="00361972" w:rsidRDefault="00112DF2" w:rsidP="00112DF2">
            <w:pPr>
              <w:tabs>
                <w:tab w:val="left" w:pos="3600"/>
              </w:tabs>
              <w:rPr>
                <w:rFonts w:ascii="Arial" w:hAnsi="Arial" w:cs="Arial"/>
                <w:sz w:val="20"/>
              </w:rPr>
            </w:pPr>
            <w:r w:rsidRPr="00361972">
              <w:rPr>
                <w:rFonts w:ascii="Arial" w:hAnsi="Arial" w:cs="Arial"/>
                <w:b/>
                <w:sz w:val="20"/>
                <w:highlight w:val="yellow"/>
              </w:rPr>
              <w:t>[Name and title]</w:t>
            </w:r>
          </w:p>
          <w:p w14:paraId="5D53853B" w14:textId="77777777" w:rsidR="003B3C0B" w:rsidRPr="00361972" w:rsidRDefault="003B3C0B" w:rsidP="00D662AB">
            <w:pPr>
              <w:pStyle w:val="Header"/>
              <w:tabs>
                <w:tab w:val="left" w:pos="3600"/>
              </w:tabs>
              <w:rPr>
                <w:rFonts w:ascii="Arial" w:hAnsi="Arial" w:cs="Arial"/>
              </w:rPr>
            </w:pPr>
            <w:r w:rsidRPr="00361972">
              <w:rPr>
                <w:rFonts w:ascii="Arial" w:hAnsi="Arial" w:cs="Arial"/>
              </w:rPr>
              <w:t xml:space="preserve"> </w:t>
            </w:r>
          </w:p>
          <w:p w14:paraId="682B14A1" w14:textId="77777777" w:rsidR="003B3C0B" w:rsidRPr="00361972" w:rsidRDefault="003B3C0B" w:rsidP="00D662AB">
            <w:pPr>
              <w:tabs>
                <w:tab w:val="left" w:pos="3600"/>
              </w:tabs>
              <w:rPr>
                <w:rFonts w:ascii="Arial" w:hAnsi="Arial" w:cs="Arial"/>
                <w:sz w:val="16"/>
              </w:rPr>
            </w:pPr>
            <w:r w:rsidRPr="00361972">
              <w:rPr>
                <w:rFonts w:ascii="Arial" w:hAnsi="Arial" w:cs="Arial"/>
                <w:sz w:val="16"/>
              </w:rPr>
              <w:t xml:space="preserve"> </w:t>
            </w:r>
          </w:p>
        </w:tc>
      </w:tr>
      <w:tr w:rsidR="003B3C0B" w:rsidRPr="00361972" w14:paraId="56E3E63B"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E45B0B"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DATE EXECUTED</w:t>
            </w:r>
          </w:p>
          <w:p w14:paraId="5C5A4351" w14:textId="77777777" w:rsidR="00112DF2" w:rsidRPr="00361972" w:rsidRDefault="00112DF2" w:rsidP="00D662AB">
            <w:pPr>
              <w:tabs>
                <w:tab w:val="left" w:pos="3600"/>
              </w:tabs>
              <w:rPr>
                <w:rFonts w:ascii="Arial" w:hAnsi="Arial" w:cs="Arial"/>
                <w:sz w:val="14"/>
              </w:rPr>
            </w:pPr>
          </w:p>
          <w:p w14:paraId="0DD562A8" w14:textId="4E366D8B"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4885B8A5" w14:textId="77777777" w:rsidR="00993261" w:rsidRPr="00361972" w:rsidRDefault="00993261" w:rsidP="00D662AB">
            <w:pPr>
              <w:tabs>
                <w:tab w:val="left" w:pos="3600"/>
              </w:tabs>
              <w:rPr>
                <w:rFonts w:ascii="Arial" w:hAnsi="Arial" w:cs="Arial"/>
                <w:sz w:val="14"/>
              </w:rPr>
            </w:pPr>
          </w:p>
          <w:p w14:paraId="4D097153" w14:textId="77777777" w:rsidR="00993261" w:rsidRPr="00361972" w:rsidRDefault="00993261" w:rsidP="003F1B2B">
            <w:pPr>
              <w:tabs>
                <w:tab w:val="left" w:pos="3600"/>
              </w:tabs>
              <w:rPr>
                <w:rFonts w:ascii="Arial" w:hAnsi="Arial" w:cs="Arial"/>
                <w:sz w:val="14"/>
              </w:rPr>
            </w:pPr>
          </w:p>
        </w:tc>
        <w:tc>
          <w:tcPr>
            <w:tcW w:w="4950" w:type="dxa"/>
            <w:tcBorders>
              <w:top w:val="nil"/>
              <w:left w:val="single" w:sz="8" w:space="0" w:color="auto"/>
              <w:bottom w:val="single" w:sz="8" w:space="0" w:color="auto"/>
              <w:right w:val="single" w:sz="8" w:space="0" w:color="auto"/>
            </w:tcBorders>
          </w:tcPr>
          <w:p w14:paraId="7E4D5FC1" w14:textId="77777777" w:rsidR="003B3C0B" w:rsidRPr="00361972" w:rsidRDefault="003B3C0B" w:rsidP="00D662AB">
            <w:pPr>
              <w:tabs>
                <w:tab w:val="left" w:pos="3600"/>
              </w:tabs>
              <w:rPr>
                <w:rFonts w:ascii="Arial" w:hAnsi="Arial" w:cs="Arial"/>
                <w:sz w:val="14"/>
              </w:rPr>
            </w:pPr>
            <w:r w:rsidRPr="00361972">
              <w:rPr>
                <w:rFonts w:ascii="Arial" w:hAnsi="Arial" w:cs="Arial"/>
                <w:sz w:val="13"/>
              </w:rPr>
              <w:t xml:space="preserve"> </w:t>
            </w:r>
            <w:r w:rsidRPr="00361972">
              <w:rPr>
                <w:rFonts w:ascii="Arial" w:hAnsi="Arial" w:cs="Arial"/>
                <w:sz w:val="14"/>
              </w:rPr>
              <w:t>DATE EXECUTED</w:t>
            </w:r>
          </w:p>
          <w:p w14:paraId="12E7199C" w14:textId="77777777" w:rsidR="00112DF2" w:rsidRPr="00361972" w:rsidRDefault="00112DF2" w:rsidP="00D662AB">
            <w:pPr>
              <w:tabs>
                <w:tab w:val="left" w:pos="3600"/>
              </w:tabs>
              <w:rPr>
                <w:rFonts w:ascii="Arial" w:hAnsi="Arial" w:cs="Arial"/>
                <w:sz w:val="14"/>
              </w:rPr>
            </w:pPr>
          </w:p>
          <w:p w14:paraId="46CE26AD" w14:textId="6DAE8CBE"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795F70D0" w14:textId="77777777" w:rsidR="003F1B2B" w:rsidRPr="00361972" w:rsidRDefault="003F1B2B" w:rsidP="00D662AB">
            <w:pPr>
              <w:tabs>
                <w:tab w:val="left" w:pos="3600"/>
              </w:tabs>
              <w:rPr>
                <w:rFonts w:ascii="Arial" w:hAnsi="Arial" w:cs="Arial"/>
                <w:sz w:val="14"/>
              </w:rPr>
            </w:pPr>
          </w:p>
          <w:p w14:paraId="5D77C596" w14:textId="77777777" w:rsidR="003F1B2B" w:rsidRPr="00361972" w:rsidRDefault="003F1B2B" w:rsidP="00D662AB">
            <w:pPr>
              <w:tabs>
                <w:tab w:val="left" w:pos="3600"/>
              </w:tabs>
              <w:rPr>
                <w:rFonts w:ascii="Arial" w:hAnsi="Arial" w:cs="Arial"/>
                <w:sz w:val="14"/>
              </w:rPr>
            </w:pPr>
          </w:p>
        </w:tc>
      </w:tr>
      <w:tr w:rsidR="003B3C0B" w:rsidRPr="00361972" w14:paraId="3C6DE0B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00043E01"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3DCB544D" w14:textId="77777777" w:rsidR="003B3C0B" w:rsidRPr="00361972" w:rsidRDefault="003B3C0B" w:rsidP="00D662AB">
            <w:pPr>
              <w:tabs>
                <w:tab w:val="left" w:pos="3600"/>
              </w:tabs>
              <w:rPr>
                <w:rFonts w:ascii="Arial" w:hAnsi="Arial" w:cs="Arial"/>
                <w:sz w:val="13"/>
              </w:rPr>
            </w:pPr>
          </w:p>
        </w:tc>
      </w:tr>
      <w:tr w:rsidR="003B3C0B" w:rsidRPr="00361972" w14:paraId="5FED34AC"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5E51E261"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ADDRESS</w:t>
            </w:r>
          </w:p>
          <w:p w14:paraId="06669BA7" w14:textId="77777777" w:rsidR="003B3C0B" w:rsidRPr="00361972" w:rsidRDefault="003B3C0B" w:rsidP="00D662AB">
            <w:pPr>
              <w:tabs>
                <w:tab w:val="left" w:pos="3600"/>
              </w:tabs>
              <w:rPr>
                <w:rFonts w:ascii="Arial" w:hAnsi="Arial" w:cs="Arial"/>
                <w:sz w:val="14"/>
              </w:rPr>
            </w:pPr>
          </w:p>
          <w:p w14:paraId="296E052D" w14:textId="1A1A0D23" w:rsidR="00245FFD" w:rsidRPr="00361972" w:rsidRDefault="00112DF2" w:rsidP="00245FFD">
            <w:pPr>
              <w:tabs>
                <w:tab w:val="left" w:pos="3600"/>
              </w:tabs>
              <w:rPr>
                <w:rFonts w:ascii="Arial" w:hAnsi="Arial" w:cs="Arial"/>
                <w:color w:val="000000" w:themeColor="text1"/>
                <w:sz w:val="20"/>
              </w:rPr>
            </w:pPr>
            <w:r w:rsidRPr="00361972">
              <w:rPr>
                <w:rFonts w:ascii="Arial" w:hAnsi="Arial" w:cs="Arial"/>
                <w:color w:val="000000" w:themeColor="text1"/>
                <w:sz w:val="20"/>
              </w:rPr>
              <w:t>450 Fourth Street</w:t>
            </w:r>
          </w:p>
          <w:p w14:paraId="7CC948F7" w14:textId="77777777" w:rsidR="003B3C0B" w:rsidRPr="00361972" w:rsidRDefault="00245FFD" w:rsidP="00245FFD">
            <w:pPr>
              <w:tabs>
                <w:tab w:val="left" w:pos="3600"/>
              </w:tabs>
              <w:rPr>
                <w:rFonts w:ascii="Arial" w:hAnsi="Arial" w:cs="Arial"/>
                <w:sz w:val="20"/>
              </w:rPr>
            </w:pPr>
            <w:r w:rsidRPr="00361972">
              <w:rPr>
                <w:rFonts w:ascii="Arial" w:hAnsi="Arial" w:cs="Arial"/>
                <w:color w:val="000000" w:themeColor="text1"/>
                <w:sz w:val="20"/>
              </w:rPr>
              <w:t>Hollister, CA 95023</w:t>
            </w:r>
          </w:p>
        </w:tc>
        <w:tc>
          <w:tcPr>
            <w:tcW w:w="4950" w:type="dxa"/>
            <w:tcBorders>
              <w:top w:val="nil"/>
              <w:left w:val="single" w:sz="8" w:space="0" w:color="auto"/>
              <w:bottom w:val="single" w:sz="8" w:space="0" w:color="auto"/>
              <w:right w:val="single" w:sz="8" w:space="0" w:color="auto"/>
            </w:tcBorders>
          </w:tcPr>
          <w:p w14:paraId="51011FB8" w14:textId="77777777" w:rsidR="003B3C0B" w:rsidRPr="00361972" w:rsidRDefault="003B3C0B" w:rsidP="00D662AB">
            <w:pPr>
              <w:tabs>
                <w:tab w:val="left" w:pos="3600"/>
              </w:tabs>
              <w:rPr>
                <w:rFonts w:ascii="Arial" w:hAnsi="Arial" w:cs="Arial"/>
                <w:color w:val="0000FF"/>
                <w:sz w:val="18"/>
              </w:rPr>
            </w:pPr>
            <w:r w:rsidRPr="00361972">
              <w:rPr>
                <w:rFonts w:ascii="Arial" w:hAnsi="Arial" w:cs="Arial"/>
                <w:sz w:val="13"/>
              </w:rPr>
              <w:t xml:space="preserve"> </w:t>
            </w:r>
            <w:r w:rsidRPr="00361972">
              <w:rPr>
                <w:rFonts w:ascii="Arial" w:hAnsi="Arial" w:cs="Arial"/>
                <w:sz w:val="14"/>
              </w:rPr>
              <w:t>ADDRESS</w:t>
            </w:r>
          </w:p>
          <w:p w14:paraId="332AB694" w14:textId="77777777" w:rsidR="003B3C0B" w:rsidRPr="00361972" w:rsidRDefault="003B3C0B" w:rsidP="00D662AB">
            <w:pPr>
              <w:tabs>
                <w:tab w:val="left" w:pos="3600"/>
              </w:tabs>
              <w:rPr>
                <w:rFonts w:ascii="Arial" w:hAnsi="Arial" w:cs="Arial"/>
                <w:sz w:val="16"/>
              </w:rPr>
            </w:pPr>
          </w:p>
          <w:p w14:paraId="25EBBE38" w14:textId="4386FD10" w:rsidR="00CB3155" w:rsidRPr="00361972" w:rsidRDefault="00112DF2" w:rsidP="00D662AB">
            <w:pPr>
              <w:tabs>
                <w:tab w:val="left" w:pos="3600"/>
              </w:tabs>
              <w:rPr>
                <w:rFonts w:ascii="Arial" w:hAnsi="Arial" w:cs="Arial"/>
                <w:sz w:val="20"/>
              </w:rPr>
            </w:pPr>
            <w:r w:rsidRPr="00361972">
              <w:rPr>
                <w:rFonts w:ascii="Arial" w:hAnsi="Arial" w:cs="Arial"/>
                <w:b/>
                <w:sz w:val="20"/>
                <w:highlight w:val="yellow"/>
              </w:rPr>
              <w:t>[Address]</w:t>
            </w:r>
          </w:p>
        </w:tc>
      </w:tr>
    </w:tbl>
    <w:p w14:paraId="2A0A8B85" w14:textId="77777777" w:rsidR="003B3C0B" w:rsidRPr="00361972" w:rsidRDefault="003B3C0B" w:rsidP="003B3C0B">
      <w:pPr>
        <w:rPr>
          <w:rFonts w:ascii="Arial" w:hAnsi="Arial" w:cs="Arial"/>
          <w:b/>
          <w:sz w:val="14"/>
          <w:szCs w:val="14"/>
        </w:rPr>
      </w:pPr>
    </w:p>
    <w:p w14:paraId="71972968" w14:textId="77777777" w:rsidR="003B3C0B" w:rsidRPr="00361972" w:rsidRDefault="003B3C0B" w:rsidP="003B3C0B">
      <w:pPr>
        <w:rPr>
          <w:rFonts w:ascii="Arial" w:hAnsi="Arial" w:cs="Arial"/>
          <w:b/>
          <w:sz w:val="14"/>
          <w:szCs w:val="14"/>
        </w:rPr>
      </w:pPr>
      <w:r w:rsidRPr="00361972">
        <w:rPr>
          <w:rFonts w:ascii="Arial" w:hAnsi="Arial" w:cs="Arial"/>
          <w:b/>
          <w:sz w:val="14"/>
          <w:szCs w:val="14"/>
        </w:rPr>
        <w:t xml:space="preserve">                                                                                        </w:t>
      </w:r>
    </w:p>
    <w:p w14:paraId="4F1C6E8B" w14:textId="77777777" w:rsidR="003B3C0B" w:rsidRPr="00361972" w:rsidRDefault="003B3C0B" w:rsidP="003B3C0B">
      <w:pPr>
        <w:ind w:left="-450" w:hanging="270"/>
        <w:rPr>
          <w:rFonts w:ascii="Arial" w:hAnsi="Arial" w:cs="Arial"/>
          <w:sz w:val="20"/>
        </w:rPr>
      </w:pPr>
    </w:p>
    <w:p w14:paraId="10C9BCC4" w14:textId="77777777" w:rsidR="003B3C0B" w:rsidRPr="00361972" w:rsidRDefault="003B3C0B">
      <w:pPr>
        <w:rPr>
          <w:rFonts w:ascii="Arial" w:eastAsiaTheme="majorEastAsia" w:hAnsi="Arial" w:cs="Arial"/>
          <w:b/>
          <w:bCs/>
          <w:color w:val="000000" w:themeColor="text1"/>
          <w:kern w:val="28"/>
          <w:sz w:val="20"/>
        </w:rPr>
      </w:pPr>
    </w:p>
    <w:p w14:paraId="265B5EC1" w14:textId="77777777" w:rsidR="003B3C0B" w:rsidRPr="00361972" w:rsidRDefault="003B3C0B">
      <w:pPr>
        <w:rPr>
          <w:rFonts w:ascii="Arial" w:eastAsiaTheme="majorEastAsia" w:hAnsi="Arial" w:cs="Arial"/>
          <w:b/>
          <w:bCs/>
          <w:color w:val="000000" w:themeColor="text1"/>
          <w:kern w:val="28"/>
          <w:sz w:val="20"/>
        </w:rPr>
      </w:pPr>
      <w:r w:rsidRPr="00361972">
        <w:rPr>
          <w:rFonts w:ascii="Arial" w:eastAsiaTheme="majorEastAsia" w:hAnsi="Arial" w:cs="Arial"/>
          <w:b/>
          <w:bCs/>
          <w:color w:val="000000" w:themeColor="text1"/>
          <w:kern w:val="28"/>
          <w:sz w:val="20"/>
        </w:rPr>
        <w:br w:type="page"/>
      </w:r>
    </w:p>
    <w:p w14:paraId="017C92EE" w14:textId="60A6DD58" w:rsidR="00290D1E" w:rsidRPr="00361972" w:rsidRDefault="00290D1E" w:rsidP="00290D1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A</w:t>
      </w:r>
    </w:p>
    <w:p w14:paraId="231D76B3" w14:textId="2452929D" w:rsidR="00290D1E" w:rsidRPr="00361972" w:rsidRDefault="001259A6" w:rsidP="00290D1E">
      <w:pPr>
        <w:pStyle w:val="Title"/>
        <w:spacing w:before="120" w:after="120" w:line="300" w:lineRule="atLeast"/>
        <w:rPr>
          <w:rFonts w:ascii="Arial" w:hAnsi="Arial" w:cs="Arial"/>
          <w:color w:val="000000" w:themeColor="text1"/>
          <w:sz w:val="20"/>
          <w:szCs w:val="20"/>
        </w:rPr>
      </w:pPr>
      <w:r>
        <w:rPr>
          <w:rFonts w:ascii="Arial" w:hAnsi="Arial" w:cs="Arial"/>
          <w:color w:val="000000" w:themeColor="text1"/>
          <w:sz w:val="20"/>
          <w:szCs w:val="20"/>
        </w:rPr>
        <w:t>Statement of Work</w:t>
      </w:r>
    </w:p>
    <w:p w14:paraId="3C5F7A62" w14:textId="77777777" w:rsidR="00290D1E" w:rsidRPr="001259A6" w:rsidRDefault="00290D1E" w:rsidP="00290D1E">
      <w:pPr>
        <w:ind w:left="360" w:hanging="360"/>
        <w:rPr>
          <w:rFonts w:ascii="Arial" w:hAnsi="Arial" w:cs="Arial"/>
          <w:b/>
          <w:sz w:val="20"/>
        </w:rPr>
      </w:pPr>
    </w:p>
    <w:p w14:paraId="4F91FCDF" w14:textId="74331D34" w:rsidR="00D944BC" w:rsidRPr="003E638B" w:rsidRDefault="00D944BC" w:rsidP="00002A52">
      <w:pPr>
        <w:pStyle w:val="Apnd1"/>
        <w:ind w:left="360" w:hanging="360"/>
        <w:rPr>
          <w:rFonts w:ascii="Arial" w:hAnsi="Arial" w:cs="Arial"/>
          <w:b w:val="0"/>
          <w:sz w:val="20"/>
          <w:szCs w:val="20"/>
        </w:rPr>
      </w:pPr>
    </w:p>
    <w:p w14:paraId="6A766B8A" w14:textId="6E9E2017" w:rsidR="003E638B" w:rsidRDefault="003E638B" w:rsidP="003E638B">
      <w:pPr>
        <w:ind w:left="360" w:hanging="360"/>
        <w:rPr>
          <w:rFonts w:ascii="Arial" w:hAnsi="Arial" w:cs="Arial"/>
          <w:sz w:val="20"/>
        </w:rPr>
      </w:pPr>
      <w:r w:rsidRPr="003E638B">
        <w:rPr>
          <w:rFonts w:ascii="Arial" w:hAnsi="Arial" w:cs="Arial"/>
          <w:b/>
          <w:sz w:val="20"/>
        </w:rPr>
        <w:t xml:space="preserve">1.  </w:t>
      </w:r>
      <w:r w:rsidRPr="003E638B">
        <w:rPr>
          <w:rFonts w:ascii="Arial" w:hAnsi="Arial" w:cs="Arial"/>
          <w:b/>
          <w:sz w:val="20"/>
        </w:rPr>
        <w:tab/>
        <w:t xml:space="preserve">Services.  </w:t>
      </w:r>
      <w:r w:rsidRPr="003E638B">
        <w:rPr>
          <w:rFonts w:ascii="Arial" w:hAnsi="Arial" w:cs="Arial"/>
          <w:sz w:val="20"/>
        </w:rPr>
        <w:t>Contractor must perform the following tasks (the “Services”)</w:t>
      </w:r>
      <w:r w:rsidR="00C9462D">
        <w:rPr>
          <w:rFonts w:ascii="Arial" w:hAnsi="Arial" w:cs="Arial"/>
          <w:sz w:val="20"/>
        </w:rPr>
        <w:t xml:space="preserve"> </w:t>
      </w:r>
      <w:r w:rsidR="00C9462D" w:rsidRPr="00C9462D">
        <w:rPr>
          <w:rFonts w:ascii="Arial" w:hAnsi="Arial" w:cs="Arial"/>
          <w:sz w:val="20"/>
        </w:rPr>
        <w:t>in accordance with the standards specified in Section 2</w:t>
      </w:r>
      <w:r w:rsidRPr="003E638B">
        <w:rPr>
          <w:rFonts w:ascii="Arial" w:hAnsi="Arial" w:cs="Arial"/>
          <w:sz w:val="20"/>
        </w:rPr>
        <w:t>:</w:t>
      </w:r>
    </w:p>
    <w:p w14:paraId="1970F3F1" w14:textId="77777777" w:rsidR="00371FD5" w:rsidRDefault="00371FD5" w:rsidP="003E638B">
      <w:pPr>
        <w:ind w:left="360" w:hanging="360"/>
        <w:rPr>
          <w:rFonts w:ascii="Arial" w:hAnsi="Arial" w:cs="Arial"/>
          <w:sz w:val="20"/>
        </w:rPr>
      </w:pPr>
    </w:p>
    <w:p w14:paraId="603418A8" w14:textId="1400E5CA" w:rsidR="005115EE" w:rsidRDefault="00371FD5" w:rsidP="00371FD5">
      <w:pPr>
        <w:ind w:left="360" w:hanging="360"/>
        <w:rPr>
          <w:rFonts w:ascii="Arial" w:hAnsi="Arial" w:cs="Arial"/>
          <w:sz w:val="20"/>
        </w:rPr>
      </w:pPr>
      <w:r>
        <w:rPr>
          <w:rFonts w:ascii="Arial" w:hAnsi="Arial" w:cs="Arial"/>
          <w:sz w:val="20"/>
        </w:rPr>
        <w:tab/>
      </w:r>
      <w:r w:rsidR="003E638B" w:rsidRPr="003E638B">
        <w:rPr>
          <w:rFonts w:ascii="Arial" w:hAnsi="Arial" w:cs="Arial"/>
          <w:sz w:val="20"/>
        </w:rPr>
        <w:t xml:space="preserve">A. </w:t>
      </w:r>
      <w:r w:rsidR="003E638B" w:rsidRPr="003E638B">
        <w:rPr>
          <w:rFonts w:ascii="Arial" w:hAnsi="Arial" w:cs="Arial"/>
          <w:sz w:val="20"/>
        </w:rPr>
        <w:tab/>
      </w:r>
      <w:r w:rsidRPr="00371FD5">
        <w:rPr>
          <w:rFonts w:ascii="Arial" w:hAnsi="Arial" w:cs="Arial"/>
          <w:sz w:val="20"/>
        </w:rPr>
        <w:t xml:space="preserve">Prepare </w:t>
      </w:r>
      <w:r>
        <w:rPr>
          <w:rFonts w:ascii="Arial" w:hAnsi="Arial" w:cs="Arial"/>
          <w:sz w:val="20"/>
        </w:rPr>
        <w:t xml:space="preserve">all </w:t>
      </w:r>
      <w:r w:rsidRPr="00371FD5">
        <w:rPr>
          <w:rFonts w:ascii="Arial" w:hAnsi="Arial" w:cs="Arial"/>
          <w:sz w:val="20"/>
        </w:rPr>
        <w:t>carpeted floors in the courthouse located at 450 Fourth Street in Hollister, California (“Courthouse”)</w:t>
      </w:r>
      <w:r>
        <w:rPr>
          <w:rFonts w:ascii="Arial" w:hAnsi="Arial" w:cs="Arial"/>
          <w:sz w:val="20"/>
        </w:rPr>
        <w:t xml:space="preserve"> </w:t>
      </w:r>
      <w:r w:rsidRPr="00371FD5">
        <w:rPr>
          <w:rFonts w:ascii="Arial" w:hAnsi="Arial" w:cs="Arial"/>
          <w:sz w:val="20"/>
        </w:rPr>
        <w:t xml:space="preserve">for </w:t>
      </w:r>
      <w:r w:rsidR="0062073F">
        <w:rPr>
          <w:rFonts w:ascii="Arial" w:hAnsi="Arial" w:cs="Arial"/>
          <w:sz w:val="20"/>
        </w:rPr>
        <w:t xml:space="preserve">wet </w:t>
      </w:r>
      <w:r w:rsidRPr="00371FD5">
        <w:rPr>
          <w:rFonts w:ascii="Arial" w:hAnsi="Arial" w:cs="Arial"/>
          <w:sz w:val="20"/>
        </w:rPr>
        <w:t>cleaning by</w:t>
      </w:r>
      <w:r w:rsidR="005115EE">
        <w:rPr>
          <w:rFonts w:ascii="Arial" w:hAnsi="Arial" w:cs="Arial"/>
          <w:sz w:val="20"/>
        </w:rPr>
        <w:t>:</w:t>
      </w:r>
      <w:r w:rsidRPr="00371FD5">
        <w:rPr>
          <w:rFonts w:ascii="Arial" w:hAnsi="Arial" w:cs="Arial"/>
          <w:sz w:val="20"/>
        </w:rPr>
        <w:t xml:space="preserve"> </w:t>
      </w:r>
    </w:p>
    <w:p w14:paraId="0458D8FD" w14:textId="77777777" w:rsidR="005115EE" w:rsidRDefault="005115EE" w:rsidP="00371FD5">
      <w:pPr>
        <w:ind w:left="360" w:hanging="360"/>
        <w:rPr>
          <w:rFonts w:ascii="Arial" w:hAnsi="Arial" w:cs="Arial"/>
          <w:sz w:val="20"/>
        </w:rPr>
      </w:pPr>
    </w:p>
    <w:p w14:paraId="28A1AD2A" w14:textId="77777777" w:rsidR="005115EE" w:rsidRDefault="00371FD5" w:rsidP="005115EE">
      <w:pPr>
        <w:ind w:left="1080"/>
        <w:rPr>
          <w:rFonts w:ascii="Arial" w:hAnsi="Arial" w:cs="Arial"/>
          <w:sz w:val="20"/>
        </w:rPr>
      </w:pPr>
      <w:r>
        <w:rPr>
          <w:rFonts w:ascii="Arial" w:hAnsi="Arial" w:cs="Arial"/>
          <w:sz w:val="20"/>
        </w:rPr>
        <w:t xml:space="preserve">(i) </w:t>
      </w:r>
      <w:r w:rsidR="009540E9">
        <w:rPr>
          <w:rFonts w:ascii="Arial" w:hAnsi="Arial" w:cs="Arial"/>
          <w:sz w:val="20"/>
        </w:rPr>
        <w:t xml:space="preserve">moving </w:t>
      </w:r>
      <w:r w:rsidR="009540E9" w:rsidRPr="009540E9">
        <w:rPr>
          <w:rFonts w:ascii="Arial" w:hAnsi="Arial" w:cs="Arial"/>
          <w:sz w:val="20"/>
        </w:rPr>
        <w:t>all chairs, wastebaskets, and other easily movable items out of the way</w:t>
      </w:r>
      <w:r>
        <w:rPr>
          <w:rFonts w:ascii="Arial" w:hAnsi="Arial" w:cs="Arial"/>
          <w:sz w:val="20"/>
        </w:rPr>
        <w:t xml:space="preserve">, </w:t>
      </w:r>
    </w:p>
    <w:p w14:paraId="1DBA0770" w14:textId="6162242F" w:rsidR="005115EE" w:rsidRDefault="00371FD5" w:rsidP="005115EE">
      <w:pPr>
        <w:ind w:left="1080"/>
        <w:rPr>
          <w:rFonts w:ascii="Arial" w:hAnsi="Arial" w:cs="Arial"/>
          <w:sz w:val="20"/>
        </w:rPr>
      </w:pPr>
      <w:r>
        <w:rPr>
          <w:rFonts w:ascii="Arial" w:hAnsi="Arial" w:cs="Arial"/>
          <w:sz w:val="20"/>
        </w:rPr>
        <w:t xml:space="preserve">(ii) </w:t>
      </w:r>
      <w:r w:rsidRPr="00371FD5">
        <w:rPr>
          <w:rFonts w:ascii="Arial" w:hAnsi="Arial" w:cs="Arial"/>
          <w:sz w:val="20"/>
        </w:rPr>
        <w:t>removing gum</w:t>
      </w:r>
      <w:r w:rsidR="009540E9">
        <w:rPr>
          <w:rFonts w:ascii="Arial" w:hAnsi="Arial" w:cs="Arial"/>
          <w:sz w:val="20"/>
        </w:rPr>
        <w:t xml:space="preserve">, tar, </w:t>
      </w:r>
      <w:r w:rsidR="009540E9" w:rsidRPr="009540E9">
        <w:rPr>
          <w:rFonts w:ascii="Arial" w:hAnsi="Arial" w:cs="Arial"/>
          <w:sz w:val="20"/>
        </w:rPr>
        <w:t>and similar substances</w:t>
      </w:r>
      <w:r>
        <w:rPr>
          <w:rFonts w:ascii="Arial" w:hAnsi="Arial" w:cs="Arial"/>
          <w:sz w:val="20"/>
        </w:rPr>
        <w:t xml:space="preserve"> from the carpet</w:t>
      </w:r>
      <w:r w:rsidR="00331D8E">
        <w:rPr>
          <w:rFonts w:ascii="Arial" w:hAnsi="Arial" w:cs="Arial"/>
          <w:sz w:val="20"/>
        </w:rPr>
        <w:t xml:space="preserve">, </w:t>
      </w:r>
    </w:p>
    <w:p w14:paraId="41484FEF" w14:textId="77777777" w:rsidR="005115EE" w:rsidRDefault="009540E9" w:rsidP="005115EE">
      <w:pPr>
        <w:ind w:left="1080"/>
        <w:rPr>
          <w:rFonts w:ascii="Arial" w:hAnsi="Arial" w:cs="Arial"/>
          <w:sz w:val="20"/>
        </w:rPr>
      </w:pPr>
      <w:r>
        <w:rPr>
          <w:rFonts w:ascii="Arial" w:hAnsi="Arial" w:cs="Arial"/>
          <w:sz w:val="20"/>
        </w:rPr>
        <w:t>(iii) t</w:t>
      </w:r>
      <w:r w:rsidRPr="009540E9">
        <w:rPr>
          <w:rFonts w:ascii="Arial" w:hAnsi="Arial" w:cs="Arial"/>
          <w:sz w:val="20"/>
        </w:rPr>
        <w:t>reat</w:t>
      </w:r>
      <w:r>
        <w:rPr>
          <w:rFonts w:ascii="Arial" w:hAnsi="Arial" w:cs="Arial"/>
          <w:sz w:val="20"/>
        </w:rPr>
        <w:t>ing</w:t>
      </w:r>
      <w:r w:rsidRPr="009540E9">
        <w:rPr>
          <w:rFonts w:ascii="Arial" w:hAnsi="Arial" w:cs="Arial"/>
          <w:sz w:val="20"/>
        </w:rPr>
        <w:t xml:space="preserve"> small spots and stains on </w:t>
      </w:r>
      <w:r w:rsidR="009F2760">
        <w:rPr>
          <w:rFonts w:ascii="Arial" w:hAnsi="Arial" w:cs="Arial"/>
          <w:sz w:val="20"/>
        </w:rPr>
        <w:t>the carpet,</w:t>
      </w:r>
      <w:r w:rsidRPr="009540E9">
        <w:rPr>
          <w:rFonts w:ascii="Arial" w:hAnsi="Arial" w:cs="Arial"/>
          <w:sz w:val="20"/>
        </w:rPr>
        <w:t xml:space="preserve"> </w:t>
      </w:r>
      <w:r w:rsidR="009F2760">
        <w:rPr>
          <w:rFonts w:ascii="Arial" w:hAnsi="Arial" w:cs="Arial"/>
          <w:sz w:val="20"/>
        </w:rPr>
        <w:t xml:space="preserve">and </w:t>
      </w:r>
    </w:p>
    <w:p w14:paraId="6E1641BE" w14:textId="04BC279C" w:rsidR="00371FD5" w:rsidRDefault="00331D8E" w:rsidP="005115EE">
      <w:pPr>
        <w:ind w:left="1080"/>
        <w:rPr>
          <w:rFonts w:ascii="Arial" w:hAnsi="Arial" w:cs="Arial"/>
          <w:sz w:val="20"/>
        </w:rPr>
      </w:pPr>
      <w:r>
        <w:rPr>
          <w:rFonts w:ascii="Arial" w:hAnsi="Arial" w:cs="Arial"/>
          <w:sz w:val="20"/>
        </w:rPr>
        <w:t>(i</w:t>
      </w:r>
      <w:r w:rsidR="009F2760">
        <w:rPr>
          <w:rFonts w:ascii="Arial" w:hAnsi="Arial" w:cs="Arial"/>
          <w:sz w:val="20"/>
        </w:rPr>
        <w:t>v</w:t>
      </w:r>
      <w:r>
        <w:rPr>
          <w:rFonts w:ascii="Arial" w:hAnsi="Arial" w:cs="Arial"/>
          <w:sz w:val="20"/>
        </w:rPr>
        <w:t>) vacuuming the carpeted area</w:t>
      </w:r>
      <w:r w:rsidR="009540E9">
        <w:rPr>
          <w:rFonts w:ascii="Arial" w:hAnsi="Arial" w:cs="Arial"/>
          <w:sz w:val="20"/>
        </w:rPr>
        <w:t xml:space="preserve"> with </w:t>
      </w:r>
      <w:r w:rsidR="009540E9" w:rsidRPr="009540E9">
        <w:rPr>
          <w:rFonts w:ascii="Arial" w:hAnsi="Arial" w:cs="Arial"/>
          <w:sz w:val="20"/>
        </w:rPr>
        <w:t xml:space="preserve">an industrial-type filtered vacuum cleaner </w:t>
      </w:r>
      <w:r w:rsidR="009540E9">
        <w:rPr>
          <w:rFonts w:ascii="Arial" w:hAnsi="Arial" w:cs="Arial"/>
          <w:sz w:val="20"/>
        </w:rPr>
        <w:t xml:space="preserve">to </w:t>
      </w:r>
      <w:r w:rsidR="009540E9" w:rsidRPr="009540E9">
        <w:rPr>
          <w:rFonts w:ascii="Arial" w:hAnsi="Arial" w:cs="Arial"/>
          <w:sz w:val="20"/>
        </w:rPr>
        <w:t>remov</w:t>
      </w:r>
      <w:r w:rsidR="009540E9">
        <w:rPr>
          <w:rFonts w:ascii="Arial" w:hAnsi="Arial" w:cs="Arial"/>
          <w:sz w:val="20"/>
        </w:rPr>
        <w:t>e</w:t>
      </w:r>
      <w:r w:rsidR="009540E9" w:rsidRPr="009540E9">
        <w:rPr>
          <w:rFonts w:ascii="Arial" w:hAnsi="Arial" w:cs="Arial"/>
          <w:sz w:val="20"/>
        </w:rPr>
        <w:t xml:space="preserve"> </w:t>
      </w:r>
      <w:r w:rsidR="009540E9">
        <w:rPr>
          <w:rFonts w:ascii="Arial" w:hAnsi="Arial" w:cs="Arial"/>
          <w:sz w:val="20"/>
        </w:rPr>
        <w:t xml:space="preserve">all </w:t>
      </w:r>
      <w:r w:rsidR="009540E9" w:rsidRPr="009540E9">
        <w:rPr>
          <w:rFonts w:ascii="Arial" w:hAnsi="Arial" w:cs="Arial"/>
          <w:sz w:val="20"/>
        </w:rPr>
        <w:t>lint, dust, soil, staples</w:t>
      </w:r>
      <w:r w:rsidR="009540E9">
        <w:rPr>
          <w:rFonts w:ascii="Arial" w:hAnsi="Arial" w:cs="Arial"/>
          <w:sz w:val="20"/>
        </w:rPr>
        <w:t>,</w:t>
      </w:r>
      <w:r w:rsidR="009540E9" w:rsidRPr="009540E9">
        <w:rPr>
          <w:rFonts w:ascii="Arial" w:hAnsi="Arial" w:cs="Arial"/>
          <w:sz w:val="20"/>
        </w:rPr>
        <w:t xml:space="preserve"> and debris </w:t>
      </w:r>
      <w:r w:rsidR="009540E9">
        <w:rPr>
          <w:rFonts w:ascii="Arial" w:hAnsi="Arial" w:cs="Arial"/>
          <w:sz w:val="20"/>
        </w:rPr>
        <w:t>from the carpeted area.</w:t>
      </w:r>
    </w:p>
    <w:p w14:paraId="5D3B8F72" w14:textId="77777777" w:rsidR="00331D8E" w:rsidRDefault="00331D8E" w:rsidP="00371FD5">
      <w:pPr>
        <w:ind w:left="360" w:hanging="360"/>
        <w:rPr>
          <w:rFonts w:ascii="Arial" w:hAnsi="Arial" w:cs="Arial"/>
          <w:sz w:val="20"/>
        </w:rPr>
      </w:pPr>
    </w:p>
    <w:p w14:paraId="74441228" w14:textId="798FEB16" w:rsidR="00C9462D" w:rsidRDefault="00331D8E" w:rsidP="00371FD5">
      <w:pPr>
        <w:ind w:left="360" w:hanging="360"/>
        <w:rPr>
          <w:rFonts w:ascii="Arial" w:hAnsi="Arial" w:cs="Arial"/>
          <w:sz w:val="20"/>
        </w:rPr>
      </w:pPr>
      <w:r>
        <w:rPr>
          <w:rFonts w:ascii="Arial" w:hAnsi="Arial" w:cs="Arial"/>
          <w:sz w:val="20"/>
        </w:rPr>
        <w:tab/>
        <w:t>B.</w:t>
      </w:r>
      <w:r w:rsidR="00DA59BE">
        <w:rPr>
          <w:rFonts w:ascii="Arial" w:hAnsi="Arial" w:cs="Arial"/>
          <w:sz w:val="20"/>
        </w:rPr>
        <w:tab/>
      </w:r>
      <w:r w:rsidR="00371FD5">
        <w:rPr>
          <w:rFonts w:ascii="Arial" w:hAnsi="Arial" w:cs="Arial"/>
          <w:sz w:val="20"/>
        </w:rPr>
        <w:t>Clean all carpeted</w:t>
      </w:r>
      <w:r w:rsidR="003E638B" w:rsidRPr="003E638B">
        <w:rPr>
          <w:rFonts w:ascii="Arial" w:hAnsi="Arial" w:cs="Arial"/>
          <w:sz w:val="20"/>
        </w:rPr>
        <w:t xml:space="preserve"> floors </w:t>
      </w:r>
      <w:r>
        <w:rPr>
          <w:rFonts w:ascii="Arial" w:hAnsi="Arial" w:cs="Arial"/>
          <w:sz w:val="20"/>
        </w:rPr>
        <w:t>using</w:t>
      </w:r>
      <w:r w:rsidR="00371FD5" w:rsidRPr="00371FD5">
        <w:rPr>
          <w:rFonts w:ascii="Arial" w:hAnsi="Arial" w:cs="Arial"/>
          <w:sz w:val="20"/>
        </w:rPr>
        <w:t xml:space="preserve"> a wet cold/warm extraction machine and a detergent compatible with the carpet being cleaned.</w:t>
      </w:r>
    </w:p>
    <w:p w14:paraId="3857AA4F" w14:textId="77777777" w:rsidR="00C9462D" w:rsidRDefault="00C9462D" w:rsidP="00371FD5">
      <w:pPr>
        <w:ind w:left="360" w:hanging="360"/>
        <w:rPr>
          <w:rFonts w:ascii="Arial" w:hAnsi="Arial" w:cs="Arial"/>
          <w:sz w:val="20"/>
        </w:rPr>
      </w:pPr>
    </w:p>
    <w:p w14:paraId="4AECFE69" w14:textId="5EE6BB74" w:rsidR="003E638B" w:rsidRDefault="00C9462D" w:rsidP="00371FD5">
      <w:pPr>
        <w:ind w:left="360" w:hanging="360"/>
        <w:rPr>
          <w:rFonts w:ascii="Arial" w:hAnsi="Arial" w:cs="Arial"/>
          <w:sz w:val="20"/>
        </w:rPr>
      </w:pPr>
      <w:r>
        <w:rPr>
          <w:rFonts w:ascii="Arial" w:hAnsi="Arial" w:cs="Arial"/>
          <w:sz w:val="20"/>
        </w:rPr>
        <w:tab/>
        <w:t xml:space="preserve">C. </w:t>
      </w:r>
      <w:r>
        <w:rPr>
          <w:rFonts w:ascii="Arial" w:hAnsi="Arial" w:cs="Arial"/>
          <w:sz w:val="20"/>
        </w:rPr>
        <w:tab/>
      </w:r>
      <w:r w:rsidRPr="00C9462D">
        <w:rPr>
          <w:rFonts w:ascii="Arial" w:hAnsi="Arial" w:cs="Arial"/>
          <w:sz w:val="20"/>
        </w:rPr>
        <w:t>Return all chairs, wastebaskets, and other items to their original locations</w:t>
      </w:r>
      <w:r>
        <w:rPr>
          <w:rFonts w:ascii="Arial" w:hAnsi="Arial" w:cs="Arial"/>
          <w:sz w:val="20"/>
        </w:rPr>
        <w:t xml:space="preserve"> and positions</w:t>
      </w:r>
      <w:r w:rsidRPr="00C9462D">
        <w:rPr>
          <w:rFonts w:ascii="Arial" w:hAnsi="Arial" w:cs="Arial"/>
          <w:sz w:val="20"/>
        </w:rPr>
        <w:t>.</w:t>
      </w:r>
    </w:p>
    <w:p w14:paraId="00E8E667" w14:textId="77777777" w:rsidR="003E638B" w:rsidRPr="003E638B" w:rsidRDefault="003E638B" w:rsidP="00C9462D">
      <w:pPr>
        <w:rPr>
          <w:rFonts w:ascii="Arial" w:hAnsi="Arial" w:cs="Arial"/>
          <w:sz w:val="20"/>
        </w:rPr>
      </w:pPr>
    </w:p>
    <w:p w14:paraId="01DBB23F" w14:textId="2E2D4DA2" w:rsidR="003E638B" w:rsidRPr="003E638B" w:rsidRDefault="00C9462D" w:rsidP="003E638B">
      <w:pPr>
        <w:ind w:left="720" w:hanging="360"/>
        <w:rPr>
          <w:rFonts w:ascii="Arial" w:hAnsi="Arial" w:cs="Arial"/>
          <w:sz w:val="20"/>
        </w:rPr>
      </w:pPr>
      <w:r>
        <w:rPr>
          <w:rFonts w:ascii="Arial" w:hAnsi="Arial" w:cs="Arial"/>
          <w:sz w:val="20"/>
        </w:rPr>
        <w:t>D</w:t>
      </w:r>
      <w:r w:rsidR="003E638B" w:rsidRPr="003E638B">
        <w:rPr>
          <w:rFonts w:ascii="Arial" w:hAnsi="Arial" w:cs="Arial"/>
          <w:sz w:val="20"/>
        </w:rPr>
        <w:t xml:space="preserve">. </w:t>
      </w:r>
      <w:r w:rsidR="003E638B" w:rsidRPr="003E638B">
        <w:rPr>
          <w:rFonts w:ascii="Arial" w:hAnsi="Arial" w:cs="Arial"/>
          <w:sz w:val="20"/>
        </w:rPr>
        <w:tab/>
        <w:t>Perform all incidental tasks normally included in floor cleaning services.</w:t>
      </w:r>
    </w:p>
    <w:p w14:paraId="31B9FF35" w14:textId="77777777" w:rsidR="003E638B" w:rsidRPr="003E638B" w:rsidRDefault="003E638B" w:rsidP="003E638B">
      <w:pPr>
        <w:ind w:left="360" w:hanging="360"/>
        <w:rPr>
          <w:rFonts w:ascii="Arial" w:hAnsi="Arial" w:cs="Arial"/>
          <w:b/>
          <w:sz w:val="20"/>
        </w:rPr>
      </w:pPr>
    </w:p>
    <w:p w14:paraId="11B214C6" w14:textId="16EBE6F4" w:rsidR="005115EE" w:rsidRPr="005115EE" w:rsidRDefault="003E638B" w:rsidP="005115EE">
      <w:pPr>
        <w:ind w:left="360" w:hanging="360"/>
        <w:rPr>
          <w:rFonts w:ascii="Arial" w:hAnsi="Arial" w:cs="Arial"/>
          <w:sz w:val="20"/>
        </w:rPr>
      </w:pPr>
      <w:r w:rsidRPr="003E638B">
        <w:rPr>
          <w:rFonts w:ascii="Arial" w:hAnsi="Arial" w:cs="Arial"/>
          <w:b/>
          <w:sz w:val="20"/>
        </w:rPr>
        <w:t xml:space="preserve">2.  </w:t>
      </w:r>
      <w:r w:rsidRPr="003E638B">
        <w:rPr>
          <w:rFonts w:ascii="Arial" w:hAnsi="Arial" w:cs="Arial"/>
          <w:b/>
          <w:sz w:val="20"/>
        </w:rPr>
        <w:tab/>
        <w:t xml:space="preserve">Standards.  </w:t>
      </w:r>
      <w:r w:rsidRPr="003E638B">
        <w:rPr>
          <w:rFonts w:ascii="Arial" w:hAnsi="Arial" w:cs="Arial"/>
          <w:sz w:val="20"/>
        </w:rPr>
        <w:t xml:space="preserve">When the Services have been performed, the </w:t>
      </w:r>
      <w:r w:rsidR="003E05C9">
        <w:rPr>
          <w:rFonts w:ascii="Arial" w:hAnsi="Arial" w:cs="Arial"/>
          <w:sz w:val="20"/>
        </w:rPr>
        <w:t xml:space="preserve">carpeted </w:t>
      </w:r>
      <w:r w:rsidRPr="003E638B">
        <w:rPr>
          <w:rFonts w:ascii="Arial" w:hAnsi="Arial" w:cs="Arial"/>
          <w:sz w:val="20"/>
        </w:rPr>
        <w:t xml:space="preserve">floors (including </w:t>
      </w:r>
      <w:r w:rsidR="00C9462D" w:rsidRPr="00C9462D">
        <w:rPr>
          <w:rFonts w:ascii="Arial" w:hAnsi="Arial" w:cs="Arial"/>
          <w:sz w:val="20"/>
        </w:rPr>
        <w:t>corners</w:t>
      </w:r>
      <w:r w:rsidR="003E05C9">
        <w:rPr>
          <w:rFonts w:ascii="Arial" w:hAnsi="Arial" w:cs="Arial"/>
          <w:sz w:val="20"/>
        </w:rPr>
        <w:t>,</w:t>
      </w:r>
      <w:r w:rsidR="00C9462D" w:rsidRPr="00C9462D">
        <w:rPr>
          <w:rFonts w:ascii="Arial" w:hAnsi="Arial" w:cs="Arial"/>
          <w:sz w:val="20"/>
        </w:rPr>
        <w:t xml:space="preserve"> edges</w:t>
      </w:r>
      <w:r w:rsidR="003E05C9">
        <w:rPr>
          <w:rFonts w:ascii="Arial" w:hAnsi="Arial" w:cs="Arial"/>
          <w:sz w:val="20"/>
        </w:rPr>
        <w:t>, and carpeted areas under desks that are accessible without moving the desk</w:t>
      </w:r>
      <w:r w:rsidRPr="003E638B">
        <w:rPr>
          <w:rFonts w:ascii="Arial" w:hAnsi="Arial" w:cs="Arial"/>
          <w:sz w:val="20"/>
        </w:rPr>
        <w:t>) must (i) be clean</w:t>
      </w:r>
      <w:r w:rsidR="00C9462D">
        <w:rPr>
          <w:rFonts w:ascii="Arial" w:hAnsi="Arial" w:cs="Arial"/>
          <w:sz w:val="20"/>
        </w:rPr>
        <w:t xml:space="preserve"> and </w:t>
      </w:r>
      <w:r w:rsidR="00C9462D" w:rsidRPr="00C9462D">
        <w:rPr>
          <w:rFonts w:ascii="Arial" w:hAnsi="Arial" w:cs="Arial"/>
          <w:sz w:val="20"/>
        </w:rPr>
        <w:t>free of all dust, grit, dirt, lint, and debris</w:t>
      </w:r>
      <w:r w:rsidRPr="003E638B">
        <w:rPr>
          <w:rFonts w:ascii="Arial" w:hAnsi="Arial" w:cs="Arial"/>
          <w:sz w:val="20"/>
        </w:rPr>
        <w:t xml:space="preserve">, </w:t>
      </w:r>
      <w:r w:rsidR="00C9462D">
        <w:rPr>
          <w:rFonts w:ascii="Arial" w:hAnsi="Arial" w:cs="Arial"/>
          <w:sz w:val="20"/>
        </w:rPr>
        <w:t xml:space="preserve">and </w:t>
      </w:r>
      <w:r w:rsidRPr="003E638B">
        <w:rPr>
          <w:rFonts w:ascii="Arial" w:hAnsi="Arial" w:cs="Arial"/>
          <w:sz w:val="20"/>
        </w:rPr>
        <w:t>(ii) be free of stains, spots, deposits, smudges, or streaks. All baseboards and the bottoms of walls</w:t>
      </w:r>
      <w:r w:rsidR="001E747B">
        <w:rPr>
          <w:rFonts w:ascii="Arial" w:hAnsi="Arial" w:cs="Arial"/>
          <w:sz w:val="20"/>
        </w:rPr>
        <w:t>,</w:t>
      </w:r>
      <w:r w:rsidRPr="003E638B">
        <w:rPr>
          <w:rFonts w:ascii="Arial" w:hAnsi="Arial" w:cs="Arial"/>
          <w:sz w:val="20"/>
        </w:rPr>
        <w:t xml:space="preserve"> doors</w:t>
      </w:r>
      <w:r w:rsidR="001E747B">
        <w:rPr>
          <w:rFonts w:ascii="Arial" w:hAnsi="Arial" w:cs="Arial"/>
          <w:sz w:val="20"/>
        </w:rPr>
        <w:t>, and furniture</w:t>
      </w:r>
      <w:r w:rsidRPr="003E638B">
        <w:rPr>
          <w:rFonts w:ascii="Arial" w:hAnsi="Arial" w:cs="Arial"/>
          <w:sz w:val="20"/>
        </w:rPr>
        <w:t xml:space="preserve"> adjacent to </w:t>
      </w:r>
      <w:r w:rsidR="00C9462D">
        <w:rPr>
          <w:rFonts w:ascii="Arial" w:hAnsi="Arial" w:cs="Arial"/>
          <w:sz w:val="20"/>
        </w:rPr>
        <w:t>carpeted</w:t>
      </w:r>
      <w:r w:rsidRPr="003E638B">
        <w:rPr>
          <w:rFonts w:ascii="Arial" w:hAnsi="Arial" w:cs="Arial"/>
          <w:sz w:val="20"/>
        </w:rPr>
        <w:t xml:space="preserve"> floors must be left clean and unblemished, with no watermarks, streaks, stains, or deposits. All surfaces must be left free from damage from the cleaning process.</w:t>
      </w:r>
      <w:r w:rsidR="00C9462D">
        <w:rPr>
          <w:rFonts w:ascii="Arial" w:hAnsi="Arial" w:cs="Arial"/>
          <w:sz w:val="20"/>
        </w:rPr>
        <w:t xml:space="preserve"> </w:t>
      </w:r>
    </w:p>
    <w:p w14:paraId="23127727" w14:textId="77777777" w:rsidR="003E638B" w:rsidRPr="003E638B" w:rsidRDefault="003E638B" w:rsidP="00C9462D">
      <w:pPr>
        <w:rPr>
          <w:rFonts w:ascii="Arial" w:hAnsi="Arial" w:cs="Arial"/>
          <w:sz w:val="20"/>
        </w:rPr>
      </w:pPr>
    </w:p>
    <w:p w14:paraId="1671E8F7" w14:textId="05B95B51" w:rsidR="003E638B" w:rsidRPr="003E638B" w:rsidRDefault="003E638B" w:rsidP="003E638B">
      <w:pPr>
        <w:ind w:left="360" w:hanging="360"/>
        <w:rPr>
          <w:rFonts w:ascii="Arial" w:hAnsi="Arial" w:cs="Arial"/>
          <w:sz w:val="20"/>
        </w:rPr>
      </w:pPr>
      <w:r w:rsidRPr="003E638B">
        <w:rPr>
          <w:rFonts w:ascii="Arial" w:hAnsi="Arial" w:cs="Arial"/>
          <w:b/>
          <w:sz w:val="20"/>
        </w:rPr>
        <w:t>3.</w:t>
      </w:r>
      <w:r w:rsidRPr="003E638B">
        <w:rPr>
          <w:rFonts w:ascii="Arial" w:hAnsi="Arial" w:cs="Arial"/>
          <w:b/>
          <w:sz w:val="20"/>
        </w:rPr>
        <w:tab/>
      </w:r>
      <w:r w:rsidR="0039144D">
        <w:rPr>
          <w:rFonts w:ascii="Arial" w:hAnsi="Arial" w:cs="Arial"/>
          <w:b/>
          <w:sz w:val="20"/>
        </w:rPr>
        <w:t>Background Checks</w:t>
      </w:r>
      <w:r w:rsidRPr="003E638B">
        <w:rPr>
          <w:rFonts w:ascii="Arial" w:hAnsi="Arial" w:cs="Arial"/>
          <w:b/>
          <w:sz w:val="20"/>
        </w:rPr>
        <w:t xml:space="preserve">.  </w:t>
      </w:r>
      <w:r w:rsidR="0039144D" w:rsidRPr="0039144D">
        <w:rPr>
          <w:rFonts w:ascii="Arial" w:hAnsi="Arial" w:cs="Arial"/>
          <w:bCs/>
          <w:sz w:val="20"/>
        </w:rPr>
        <w:t xml:space="preserve">Contractor will complete a background check on all </w:t>
      </w:r>
      <w:r w:rsidR="003E05C9" w:rsidRPr="003E05C9">
        <w:rPr>
          <w:rFonts w:ascii="Arial" w:hAnsi="Arial" w:cs="Arial"/>
          <w:bCs/>
          <w:sz w:val="20"/>
        </w:rPr>
        <w:t xml:space="preserve">Contractor employees or independent contractors </w:t>
      </w:r>
      <w:r w:rsidR="003E05C9">
        <w:rPr>
          <w:rFonts w:ascii="Arial" w:hAnsi="Arial" w:cs="Arial"/>
          <w:bCs/>
          <w:sz w:val="20"/>
        </w:rPr>
        <w:t>(“</w:t>
      </w:r>
      <w:r w:rsidR="0039144D" w:rsidRPr="0039144D">
        <w:rPr>
          <w:rFonts w:ascii="Arial" w:hAnsi="Arial" w:cs="Arial"/>
          <w:bCs/>
          <w:sz w:val="20"/>
        </w:rPr>
        <w:t>Contractor Personnel</w:t>
      </w:r>
      <w:r w:rsidR="003E05C9">
        <w:rPr>
          <w:rFonts w:ascii="Arial" w:hAnsi="Arial" w:cs="Arial"/>
          <w:bCs/>
          <w:sz w:val="20"/>
        </w:rPr>
        <w:t>”)</w:t>
      </w:r>
      <w:r w:rsidR="0039144D" w:rsidRPr="0039144D">
        <w:rPr>
          <w:rFonts w:ascii="Arial" w:hAnsi="Arial" w:cs="Arial"/>
          <w:bCs/>
          <w:sz w:val="20"/>
        </w:rPr>
        <w:t xml:space="preserve"> assigned to work in the Courthouse before starting work in the Courthouse. Contractor shall not assign to the Courthouse any person who refuses to undergo a background check, or any person whose background check reveals (i) a conviction or charge pending court disposition with respect to  felonies or misdemeanors involving violence, weapons, theft, robbery, burglary, embezzlement, dishonesty, moral turpitude, drugs (excluding misdemeanor marijuana convictions), or sexual activity; (ii) a conviction or charge pending court disposition involving a serious felony which is listed in Penal Code section 1192.7(c) or any violent felony which is listed in Penal Code section 667.5(c); (iii) a conviction or charge pending court disposition with respect to felonies or misdemeanors contributing to the delinquency of a minor; (iv) a conviction or charge pending court disposition with respect to felonies or misdemeanors involving mob action (a.k.a. gang activity); (v) an outstanding bench warrant; or (vi) a failure to appear in court within six months.  Contractor shall be responsible for all the costs of fingerprinting and background checks.</w:t>
      </w:r>
    </w:p>
    <w:p w14:paraId="2B02FE62" w14:textId="77777777" w:rsidR="003E638B" w:rsidRPr="003E638B" w:rsidRDefault="003E638B" w:rsidP="003E638B">
      <w:pPr>
        <w:ind w:left="360" w:hanging="360"/>
        <w:rPr>
          <w:rFonts w:ascii="Arial" w:hAnsi="Arial" w:cs="Arial"/>
          <w:sz w:val="20"/>
        </w:rPr>
      </w:pPr>
    </w:p>
    <w:p w14:paraId="2CE5C75A" w14:textId="4E17C459" w:rsidR="003E638B" w:rsidRPr="003E638B" w:rsidRDefault="003E638B" w:rsidP="003E638B">
      <w:pPr>
        <w:ind w:left="360" w:hanging="360"/>
        <w:rPr>
          <w:rFonts w:ascii="Arial" w:hAnsi="Arial" w:cs="Arial"/>
          <w:sz w:val="20"/>
        </w:rPr>
      </w:pPr>
      <w:r w:rsidRPr="003E638B">
        <w:rPr>
          <w:rFonts w:ascii="Arial" w:hAnsi="Arial" w:cs="Arial"/>
          <w:b/>
          <w:sz w:val="20"/>
        </w:rPr>
        <w:t>4.</w:t>
      </w:r>
      <w:r w:rsidRPr="003E638B">
        <w:rPr>
          <w:rFonts w:ascii="Arial" w:hAnsi="Arial" w:cs="Arial"/>
          <w:b/>
          <w:sz w:val="20"/>
        </w:rPr>
        <w:tab/>
        <w:t xml:space="preserve">Scheduling.  </w:t>
      </w:r>
      <w:r w:rsidRPr="003E638B">
        <w:rPr>
          <w:rFonts w:ascii="Arial" w:hAnsi="Arial" w:cs="Arial"/>
          <w:sz w:val="20"/>
        </w:rPr>
        <w:t xml:space="preserve">The Services will be performed as requested by the Court. Contractor must coordinate the work dates with the Court’s project manager. The Services must be performed on </w:t>
      </w:r>
      <w:r w:rsidR="00032519">
        <w:rPr>
          <w:rFonts w:ascii="Arial" w:hAnsi="Arial" w:cs="Arial"/>
          <w:sz w:val="20"/>
        </w:rPr>
        <w:t xml:space="preserve">a </w:t>
      </w:r>
      <w:r w:rsidRPr="003E638B">
        <w:rPr>
          <w:rFonts w:ascii="Arial" w:hAnsi="Arial" w:cs="Arial"/>
          <w:sz w:val="20"/>
        </w:rPr>
        <w:t>Saturday</w:t>
      </w:r>
      <w:r w:rsidR="00032519">
        <w:rPr>
          <w:rFonts w:ascii="Arial" w:hAnsi="Arial" w:cs="Arial"/>
          <w:sz w:val="20"/>
        </w:rPr>
        <w:t>,</w:t>
      </w:r>
      <w:r w:rsidRPr="003E638B">
        <w:rPr>
          <w:rFonts w:ascii="Arial" w:hAnsi="Arial" w:cs="Arial"/>
          <w:sz w:val="20"/>
        </w:rPr>
        <w:t xml:space="preserve">  Sunday, </w:t>
      </w:r>
      <w:r w:rsidR="00032519">
        <w:rPr>
          <w:rFonts w:ascii="Arial" w:hAnsi="Arial" w:cs="Arial"/>
          <w:sz w:val="20"/>
        </w:rPr>
        <w:t xml:space="preserve">or Court holiday (collectively “Free Days”), </w:t>
      </w:r>
      <w:r w:rsidRPr="003E638B">
        <w:rPr>
          <w:rFonts w:ascii="Arial" w:hAnsi="Arial" w:cs="Arial"/>
          <w:sz w:val="20"/>
        </w:rPr>
        <w:t xml:space="preserve">as directed by the Court. If agreed by the Court, the Services may be provided over the course of consecutive </w:t>
      </w:r>
      <w:r w:rsidR="00032519">
        <w:rPr>
          <w:rFonts w:ascii="Arial" w:hAnsi="Arial" w:cs="Arial"/>
          <w:sz w:val="20"/>
        </w:rPr>
        <w:t>Free Days</w:t>
      </w:r>
      <w:r w:rsidRPr="003E638B">
        <w:rPr>
          <w:rFonts w:ascii="Arial" w:hAnsi="Arial" w:cs="Arial"/>
          <w:sz w:val="20"/>
        </w:rPr>
        <w:t>.</w:t>
      </w:r>
    </w:p>
    <w:p w14:paraId="061D81B2" w14:textId="77777777" w:rsidR="003E638B" w:rsidRPr="003E638B" w:rsidRDefault="003E638B" w:rsidP="003E638B">
      <w:pPr>
        <w:ind w:left="360" w:hanging="360"/>
        <w:rPr>
          <w:rFonts w:ascii="Arial" w:hAnsi="Arial" w:cs="Arial"/>
          <w:sz w:val="20"/>
        </w:rPr>
      </w:pPr>
    </w:p>
    <w:p w14:paraId="35052D68" w14:textId="77777777" w:rsidR="003E638B" w:rsidRPr="003E638B" w:rsidRDefault="003E638B" w:rsidP="003E638B">
      <w:pPr>
        <w:ind w:left="360" w:hanging="360"/>
        <w:rPr>
          <w:rFonts w:ascii="Arial" w:hAnsi="Arial" w:cs="Arial"/>
          <w:sz w:val="20"/>
        </w:rPr>
      </w:pPr>
      <w:r w:rsidRPr="003E638B">
        <w:rPr>
          <w:rFonts w:ascii="Arial" w:hAnsi="Arial" w:cs="Arial"/>
          <w:b/>
          <w:sz w:val="20"/>
        </w:rPr>
        <w:t>5.</w:t>
      </w:r>
      <w:r w:rsidRPr="003E638B">
        <w:rPr>
          <w:rFonts w:ascii="Arial" w:hAnsi="Arial" w:cs="Arial"/>
          <w:b/>
          <w:sz w:val="20"/>
        </w:rPr>
        <w:tab/>
        <w:t xml:space="preserve">Requirements.  </w:t>
      </w:r>
    </w:p>
    <w:p w14:paraId="22ABBAE9" w14:textId="77777777" w:rsidR="003E638B" w:rsidRPr="003E638B" w:rsidRDefault="003E638B" w:rsidP="003E638B">
      <w:pPr>
        <w:ind w:left="360" w:hanging="360"/>
        <w:rPr>
          <w:rFonts w:ascii="Arial" w:hAnsi="Arial" w:cs="Arial"/>
          <w:sz w:val="20"/>
        </w:rPr>
      </w:pPr>
    </w:p>
    <w:p w14:paraId="312E451A" w14:textId="5937DDCE" w:rsidR="003E638B" w:rsidRPr="003E638B" w:rsidRDefault="003E638B" w:rsidP="003E638B">
      <w:pPr>
        <w:ind w:left="720" w:hanging="360"/>
        <w:rPr>
          <w:rFonts w:ascii="Arial" w:hAnsi="Arial" w:cs="Arial"/>
          <w:sz w:val="20"/>
        </w:rPr>
      </w:pPr>
      <w:r w:rsidRPr="003E638B">
        <w:rPr>
          <w:rFonts w:ascii="Arial" w:hAnsi="Arial" w:cs="Arial"/>
          <w:sz w:val="20"/>
        </w:rPr>
        <w:t xml:space="preserve">A. </w:t>
      </w:r>
      <w:r w:rsidRPr="003E638B">
        <w:rPr>
          <w:rFonts w:ascii="Arial" w:hAnsi="Arial" w:cs="Arial"/>
          <w:sz w:val="20"/>
        </w:rPr>
        <w:tab/>
        <w:t xml:space="preserve">Baseboards, walls, stair risers, furniture and equipment must not be splashed, disfigured or damaged during </w:t>
      </w:r>
      <w:r w:rsidR="00DB6CD6">
        <w:rPr>
          <w:rFonts w:ascii="Arial" w:hAnsi="Arial" w:cs="Arial"/>
          <w:sz w:val="20"/>
        </w:rPr>
        <w:t>carpet cleaning</w:t>
      </w:r>
      <w:r w:rsidRPr="003E638B">
        <w:rPr>
          <w:rFonts w:ascii="Arial" w:hAnsi="Arial" w:cs="Arial"/>
          <w:sz w:val="20"/>
        </w:rPr>
        <w:t xml:space="preserve"> operations.  </w:t>
      </w:r>
    </w:p>
    <w:p w14:paraId="571DC2B9" w14:textId="77777777" w:rsidR="003E638B" w:rsidRPr="003E638B" w:rsidRDefault="003E638B" w:rsidP="003E638B">
      <w:pPr>
        <w:ind w:left="720" w:hanging="360"/>
        <w:rPr>
          <w:rFonts w:ascii="Arial" w:hAnsi="Arial" w:cs="Arial"/>
          <w:sz w:val="20"/>
        </w:rPr>
      </w:pPr>
    </w:p>
    <w:p w14:paraId="747FECCC" w14:textId="77777777" w:rsidR="007D6555" w:rsidRDefault="007D6555" w:rsidP="003E638B">
      <w:pPr>
        <w:ind w:left="720" w:hanging="360"/>
        <w:rPr>
          <w:rFonts w:ascii="Arial" w:hAnsi="Arial" w:cs="Arial"/>
          <w:sz w:val="20"/>
        </w:rPr>
      </w:pPr>
    </w:p>
    <w:p w14:paraId="45C6647B" w14:textId="5C0D1EFB" w:rsidR="007D6555" w:rsidRPr="003E638B" w:rsidRDefault="007D6555" w:rsidP="007D6555">
      <w:pPr>
        <w:ind w:left="720" w:hanging="360"/>
        <w:rPr>
          <w:rFonts w:ascii="Arial" w:hAnsi="Arial" w:cs="Arial"/>
          <w:sz w:val="20"/>
        </w:rPr>
      </w:pPr>
      <w:r>
        <w:rPr>
          <w:rFonts w:ascii="Arial" w:hAnsi="Arial" w:cs="Arial"/>
          <w:sz w:val="20"/>
        </w:rPr>
        <w:t>B</w:t>
      </w:r>
      <w:r w:rsidRPr="003E638B">
        <w:rPr>
          <w:rFonts w:ascii="Arial" w:hAnsi="Arial" w:cs="Arial"/>
          <w:sz w:val="20"/>
        </w:rPr>
        <w:t xml:space="preserve">. </w:t>
      </w:r>
      <w:r w:rsidRPr="003E638B">
        <w:rPr>
          <w:rFonts w:ascii="Arial" w:hAnsi="Arial" w:cs="Arial"/>
          <w:sz w:val="20"/>
        </w:rPr>
        <w:tab/>
      </w:r>
      <w:r w:rsidRPr="007D6555">
        <w:rPr>
          <w:rFonts w:ascii="Arial" w:hAnsi="Arial" w:cs="Arial"/>
          <w:sz w:val="20"/>
        </w:rPr>
        <w:t>Bonnet cleaning methods shall only be used for small spills and stains.</w:t>
      </w:r>
    </w:p>
    <w:p w14:paraId="6709927B" w14:textId="77777777" w:rsidR="007D6555" w:rsidRPr="003E638B" w:rsidRDefault="007D6555" w:rsidP="007D6555">
      <w:pPr>
        <w:ind w:left="720" w:hanging="360"/>
        <w:rPr>
          <w:rFonts w:ascii="Arial" w:hAnsi="Arial" w:cs="Arial"/>
          <w:sz w:val="20"/>
        </w:rPr>
      </w:pPr>
    </w:p>
    <w:p w14:paraId="6E4DEFEE" w14:textId="7E6A65F0" w:rsidR="007D6555" w:rsidRDefault="007D6555" w:rsidP="003E05C9">
      <w:pPr>
        <w:ind w:firstLine="360"/>
        <w:rPr>
          <w:rFonts w:ascii="Arial" w:hAnsi="Arial" w:cs="Arial"/>
          <w:sz w:val="20"/>
        </w:rPr>
      </w:pPr>
      <w:r>
        <w:rPr>
          <w:rFonts w:ascii="Arial" w:hAnsi="Arial" w:cs="Arial"/>
          <w:sz w:val="20"/>
        </w:rPr>
        <w:t>C</w:t>
      </w:r>
      <w:r w:rsidRPr="003E638B">
        <w:rPr>
          <w:rFonts w:ascii="Arial" w:hAnsi="Arial" w:cs="Arial"/>
          <w:sz w:val="20"/>
        </w:rPr>
        <w:t>.</w:t>
      </w:r>
      <w:r w:rsidRPr="003E638B">
        <w:rPr>
          <w:rFonts w:ascii="Arial" w:hAnsi="Arial" w:cs="Arial"/>
          <w:sz w:val="20"/>
        </w:rPr>
        <w:tab/>
      </w:r>
      <w:r>
        <w:rPr>
          <w:rFonts w:ascii="Arial" w:hAnsi="Arial" w:cs="Arial"/>
          <w:sz w:val="20"/>
        </w:rPr>
        <w:t>N</w:t>
      </w:r>
      <w:r w:rsidRPr="007D6555">
        <w:rPr>
          <w:rFonts w:ascii="Arial" w:hAnsi="Arial" w:cs="Arial"/>
          <w:sz w:val="20"/>
        </w:rPr>
        <w:t>o chairs, wastebaskets or other items shall be stacked on desks, tables, or windowsills.</w:t>
      </w:r>
    </w:p>
    <w:p w14:paraId="274CBB9E" w14:textId="77777777" w:rsidR="007D6555" w:rsidRDefault="007D6555" w:rsidP="003E638B">
      <w:pPr>
        <w:ind w:left="720" w:hanging="360"/>
        <w:rPr>
          <w:rFonts w:ascii="Arial" w:hAnsi="Arial" w:cs="Arial"/>
          <w:sz w:val="20"/>
        </w:rPr>
      </w:pPr>
    </w:p>
    <w:p w14:paraId="2BC4099A" w14:textId="74BB1CBD" w:rsidR="003E638B" w:rsidRPr="003E638B" w:rsidRDefault="007D6555" w:rsidP="003E638B">
      <w:pPr>
        <w:ind w:left="720" w:hanging="360"/>
        <w:rPr>
          <w:rFonts w:ascii="Arial" w:hAnsi="Arial" w:cs="Arial"/>
          <w:sz w:val="20"/>
        </w:rPr>
      </w:pPr>
      <w:r>
        <w:rPr>
          <w:rFonts w:ascii="Arial" w:hAnsi="Arial" w:cs="Arial"/>
          <w:sz w:val="20"/>
        </w:rPr>
        <w:t>D.</w:t>
      </w:r>
      <w:r w:rsidR="003E638B" w:rsidRPr="003E638B">
        <w:rPr>
          <w:rFonts w:ascii="Arial" w:hAnsi="Arial" w:cs="Arial"/>
          <w:sz w:val="20"/>
        </w:rPr>
        <w:tab/>
        <w:t xml:space="preserve">Contractor must provide all transportation, labor, equipment, tools, materials, chemicals, and supplies to perform the Services. </w:t>
      </w:r>
    </w:p>
    <w:p w14:paraId="1AB11CFC" w14:textId="77777777" w:rsidR="003E638B" w:rsidRPr="003E638B" w:rsidRDefault="003E638B" w:rsidP="003E638B">
      <w:pPr>
        <w:ind w:left="720" w:hanging="360"/>
        <w:rPr>
          <w:rFonts w:ascii="Arial" w:hAnsi="Arial" w:cs="Arial"/>
        </w:rPr>
      </w:pPr>
    </w:p>
    <w:p w14:paraId="17B1A054" w14:textId="4922BF58" w:rsidR="003E638B" w:rsidRPr="003E638B" w:rsidRDefault="007D6555" w:rsidP="003E638B">
      <w:pPr>
        <w:ind w:left="720" w:hanging="360"/>
        <w:rPr>
          <w:rFonts w:ascii="Arial" w:hAnsi="Arial" w:cs="Arial"/>
          <w:sz w:val="20"/>
        </w:rPr>
      </w:pPr>
      <w:r>
        <w:rPr>
          <w:rFonts w:ascii="Arial" w:hAnsi="Arial" w:cs="Arial"/>
          <w:sz w:val="20"/>
        </w:rPr>
        <w:t>E</w:t>
      </w:r>
      <w:r w:rsidR="003E638B" w:rsidRPr="003E638B">
        <w:rPr>
          <w:rFonts w:ascii="Arial" w:hAnsi="Arial" w:cs="Arial"/>
          <w:sz w:val="20"/>
        </w:rPr>
        <w:t xml:space="preserve">. </w:t>
      </w:r>
      <w:r w:rsidR="003E638B" w:rsidRPr="003E638B">
        <w:rPr>
          <w:rFonts w:ascii="Arial" w:hAnsi="Arial" w:cs="Arial"/>
          <w:sz w:val="20"/>
        </w:rPr>
        <w:tab/>
        <w:t xml:space="preserve">There are no storages areas at the Courthouse for the Contractor’s use. Contractor must remove all materials and tools from the work site at the end of each shift. </w:t>
      </w:r>
    </w:p>
    <w:p w14:paraId="14607383" w14:textId="77777777" w:rsidR="003E638B" w:rsidRPr="003E638B" w:rsidRDefault="003E638B" w:rsidP="003E638B">
      <w:pPr>
        <w:tabs>
          <w:tab w:val="left" w:pos="7493"/>
        </w:tabs>
        <w:ind w:left="720" w:hanging="360"/>
        <w:rPr>
          <w:rFonts w:ascii="Arial" w:hAnsi="Arial" w:cs="Arial"/>
          <w:sz w:val="20"/>
        </w:rPr>
      </w:pPr>
      <w:r w:rsidRPr="003E638B">
        <w:rPr>
          <w:rFonts w:ascii="Arial" w:hAnsi="Arial" w:cs="Arial"/>
          <w:sz w:val="20"/>
        </w:rPr>
        <w:tab/>
      </w:r>
      <w:r w:rsidRPr="003E638B">
        <w:rPr>
          <w:rFonts w:ascii="Arial" w:hAnsi="Arial" w:cs="Arial"/>
          <w:sz w:val="20"/>
        </w:rPr>
        <w:tab/>
      </w:r>
    </w:p>
    <w:p w14:paraId="533C1685" w14:textId="2F98A23D" w:rsidR="003E638B" w:rsidRPr="003E638B" w:rsidRDefault="007D6555" w:rsidP="003E638B">
      <w:pPr>
        <w:ind w:left="720" w:hanging="360"/>
        <w:rPr>
          <w:rFonts w:ascii="Arial" w:hAnsi="Arial" w:cs="Arial"/>
          <w:sz w:val="20"/>
        </w:rPr>
      </w:pPr>
      <w:r>
        <w:rPr>
          <w:rFonts w:ascii="Arial" w:hAnsi="Arial" w:cs="Arial"/>
          <w:sz w:val="20"/>
        </w:rPr>
        <w:t>F</w:t>
      </w:r>
      <w:r w:rsidR="003E638B" w:rsidRPr="003E638B">
        <w:rPr>
          <w:rFonts w:ascii="Arial" w:hAnsi="Arial" w:cs="Arial"/>
          <w:sz w:val="20"/>
        </w:rPr>
        <w:t xml:space="preserve">. </w:t>
      </w:r>
      <w:r w:rsidR="003E638B" w:rsidRPr="003E638B">
        <w:rPr>
          <w:rFonts w:ascii="Arial" w:hAnsi="Arial" w:cs="Arial"/>
          <w:sz w:val="20"/>
        </w:rPr>
        <w:tab/>
        <w:t xml:space="preserve">Contractor must inspect, photo document, and immediately report to the Court any damaged </w:t>
      </w:r>
      <w:r w:rsidR="000A3AAA">
        <w:rPr>
          <w:rFonts w:ascii="Arial" w:hAnsi="Arial" w:cs="Arial"/>
          <w:sz w:val="20"/>
        </w:rPr>
        <w:t>carpet</w:t>
      </w:r>
      <w:r w:rsidR="003E638B" w:rsidRPr="003E638B">
        <w:rPr>
          <w:rFonts w:ascii="Arial" w:hAnsi="Arial" w:cs="Arial"/>
          <w:sz w:val="20"/>
        </w:rPr>
        <w:t xml:space="preserve"> or adjacent surfaces found prior to cleaning or caused by Contractor Personnel. </w:t>
      </w:r>
    </w:p>
    <w:p w14:paraId="4338D36B" w14:textId="77777777" w:rsidR="003E638B" w:rsidRPr="003E638B" w:rsidRDefault="003E638B" w:rsidP="003E638B">
      <w:pPr>
        <w:rPr>
          <w:rFonts w:ascii="Arial" w:hAnsi="Arial" w:cs="Arial"/>
          <w:sz w:val="20"/>
        </w:rPr>
      </w:pPr>
    </w:p>
    <w:p w14:paraId="7613874F" w14:textId="6D91B9B5" w:rsidR="003E638B" w:rsidRPr="003E638B" w:rsidRDefault="007D6555" w:rsidP="003E638B">
      <w:pPr>
        <w:ind w:left="720" w:hanging="360"/>
        <w:rPr>
          <w:rFonts w:ascii="Arial" w:hAnsi="Arial" w:cs="Arial"/>
          <w:sz w:val="20"/>
        </w:rPr>
      </w:pPr>
      <w:r>
        <w:rPr>
          <w:rFonts w:ascii="Arial" w:hAnsi="Arial" w:cs="Arial"/>
          <w:sz w:val="20"/>
        </w:rPr>
        <w:t>G</w:t>
      </w:r>
      <w:r w:rsidR="003E638B" w:rsidRPr="003E638B">
        <w:rPr>
          <w:rFonts w:ascii="Arial" w:hAnsi="Arial" w:cs="Arial"/>
          <w:sz w:val="20"/>
        </w:rPr>
        <w:t xml:space="preserve">. </w:t>
      </w:r>
      <w:r w:rsidR="003E638B" w:rsidRPr="003E638B">
        <w:rPr>
          <w:rFonts w:ascii="Arial" w:hAnsi="Arial" w:cs="Arial"/>
          <w:sz w:val="20"/>
        </w:rPr>
        <w:tab/>
        <w:t xml:space="preserve">Contractor must use appropriate cleaning materials for the type and condition of surfaces being cleaned. Contractor must not use methods or products that may cause damage to building surfaces or systems, or harm to </w:t>
      </w:r>
      <w:r w:rsidR="00CC06C7">
        <w:rPr>
          <w:rFonts w:ascii="Arial" w:hAnsi="Arial" w:cs="Arial"/>
          <w:sz w:val="20"/>
        </w:rPr>
        <w:t xml:space="preserve">the </w:t>
      </w:r>
      <w:r w:rsidR="003E638B" w:rsidRPr="003E638B">
        <w:rPr>
          <w:rFonts w:ascii="Arial" w:hAnsi="Arial" w:cs="Arial"/>
          <w:sz w:val="20"/>
        </w:rPr>
        <w:t>surrounding environment.</w:t>
      </w:r>
    </w:p>
    <w:p w14:paraId="663AE0ED" w14:textId="77777777" w:rsidR="003E638B" w:rsidRPr="003E638B" w:rsidRDefault="003E638B" w:rsidP="003E638B">
      <w:pPr>
        <w:ind w:left="360"/>
        <w:rPr>
          <w:rFonts w:ascii="Arial" w:hAnsi="Arial" w:cs="Arial"/>
          <w:sz w:val="20"/>
        </w:rPr>
      </w:pPr>
    </w:p>
    <w:p w14:paraId="7BD3CE6B" w14:textId="0C5EE63B" w:rsidR="003E638B" w:rsidRPr="003E638B" w:rsidRDefault="007D6555" w:rsidP="003E638B">
      <w:pPr>
        <w:ind w:left="720" w:hanging="360"/>
        <w:rPr>
          <w:rFonts w:ascii="Arial" w:hAnsi="Arial" w:cs="Arial"/>
          <w:sz w:val="20"/>
        </w:rPr>
      </w:pPr>
      <w:r>
        <w:rPr>
          <w:rFonts w:ascii="Arial" w:hAnsi="Arial" w:cs="Arial"/>
          <w:sz w:val="20"/>
        </w:rPr>
        <w:t>H</w:t>
      </w:r>
      <w:r w:rsidR="003E638B" w:rsidRPr="003E638B">
        <w:rPr>
          <w:rFonts w:ascii="Arial" w:hAnsi="Arial" w:cs="Arial"/>
          <w:sz w:val="20"/>
        </w:rPr>
        <w:t xml:space="preserve">. </w:t>
      </w:r>
      <w:r w:rsidR="003E638B" w:rsidRPr="003E638B">
        <w:rPr>
          <w:rFonts w:ascii="Arial" w:hAnsi="Arial" w:cs="Arial"/>
          <w:sz w:val="20"/>
        </w:rPr>
        <w:tab/>
        <w:t>Contractor must comply with any directions provided by the Court during the performance of Services.</w:t>
      </w:r>
    </w:p>
    <w:p w14:paraId="07A2D569" w14:textId="77777777" w:rsidR="003E638B" w:rsidRPr="003E638B" w:rsidRDefault="003E638B" w:rsidP="003E638B">
      <w:pPr>
        <w:ind w:left="720" w:hanging="360"/>
        <w:rPr>
          <w:rFonts w:ascii="Arial" w:hAnsi="Arial" w:cs="Arial"/>
          <w:sz w:val="20"/>
        </w:rPr>
      </w:pPr>
    </w:p>
    <w:p w14:paraId="0CE1DE69" w14:textId="039BE229" w:rsidR="003E638B" w:rsidRPr="003E638B" w:rsidRDefault="007D6555" w:rsidP="003E638B">
      <w:pPr>
        <w:ind w:left="720" w:hanging="360"/>
        <w:rPr>
          <w:rFonts w:ascii="Arial" w:hAnsi="Arial" w:cs="Arial"/>
          <w:sz w:val="20"/>
        </w:rPr>
      </w:pPr>
      <w:r>
        <w:rPr>
          <w:rFonts w:ascii="Arial" w:hAnsi="Arial" w:cs="Arial"/>
          <w:sz w:val="20"/>
        </w:rPr>
        <w:t>I</w:t>
      </w:r>
      <w:r w:rsidR="003E638B" w:rsidRPr="003E638B">
        <w:rPr>
          <w:rFonts w:ascii="Arial" w:hAnsi="Arial" w:cs="Arial"/>
          <w:sz w:val="20"/>
        </w:rPr>
        <w:t xml:space="preserve">. </w:t>
      </w:r>
      <w:r w:rsidR="003E638B" w:rsidRPr="003E638B">
        <w:rPr>
          <w:rFonts w:ascii="Arial" w:hAnsi="Arial" w:cs="Arial"/>
          <w:sz w:val="20"/>
        </w:rPr>
        <w:tab/>
      </w:r>
      <w:r w:rsidR="003E638B" w:rsidRPr="003E638B">
        <w:rPr>
          <w:rFonts w:ascii="Arial" w:hAnsi="Arial" w:cs="Arial"/>
          <w:bCs/>
          <w:sz w:val="20"/>
        </w:rPr>
        <w:t xml:space="preserve">All Services shall be performed by Contractor Personnel directly supervised by Contractor. </w:t>
      </w:r>
      <w:r w:rsidR="003E638B" w:rsidRPr="003E638B">
        <w:rPr>
          <w:rFonts w:ascii="Arial" w:hAnsi="Arial" w:cs="Arial"/>
          <w:sz w:val="20"/>
        </w:rPr>
        <w:t>Contractor must ensure that any personnel performing Services are trained and competent to safely perform their duties, wear appropriate personal protective equipment, and follow all procedures to safely operate equipment and apply products.</w:t>
      </w:r>
    </w:p>
    <w:p w14:paraId="501E1DA3" w14:textId="77777777" w:rsidR="003E638B" w:rsidRPr="003E638B" w:rsidRDefault="003E638B" w:rsidP="003E638B">
      <w:pPr>
        <w:ind w:left="720" w:hanging="360"/>
        <w:rPr>
          <w:rFonts w:ascii="Arial" w:hAnsi="Arial" w:cs="Arial"/>
          <w:sz w:val="20"/>
        </w:rPr>
      </w:pPr>
    </w:p>
    <w:p w14:paraId="2E63D899" w14:textId="43483A74" w:rsidR="003E638B" w:rsidRPr="003E638B" w:rsidRDefault="007D6555" w:rsidP="003E638B">
      <w:pPr>
        <w:ind w:left="720" w:hanging="360"/>
        <w:rPr>
          <w:rFonts w:ascii="Arial" w:hAnsi="Arial" w:cs="Arial"/>
          <w:sz w:val="20"/>
        </w:rPr>
      </w:pPr>
      <w:r>
        <w:rPr>
          <w:rFonts w:ascii="Arial" w:hAnsi="Arial" w:cs="Arial"/>
          <w:sz w:val="20"/>
        </w:rPr>
        <w:t>J</w:t>
      </w:r>
      <w:r w:rsidR="003E638B" w:rsidRPr="003E638B">
        <w:rPr>
          <w:rFonts w:ascii="Arial" w:hAnsi="Arial" w:cs="Arial"/>
          <w:sz w:val="20"/>
        </w:rPr>
        <w:t xml:space="preserve">. </w:t>
      </w:r>
      <w:r w:rsidR="003E638B" w:rsidRPr="003E638B">
        <w:rPr>
          <w:rFonts w:ascii="Arial" w:hAnsi="Arial" w:cs="Arial"/>
          <w:sz w:val="20"/>
        </w:rPr>
        <w:tab/>
        <w:t xml:space="preserve">Contractor must leave the work site clean. All waste materials must be removed and properly disposed off-site. </w:t>
      </w:r>
    </w:p>
    <w:p w14:paraId="47792C04" w14:textId="77777777" w:rsidR="003E638B" w:rsidRPr="003E638B" w:rsidRDefault="003E638B" w:rsidP="003E638B">
      <w:pPr>
        <w:rPr>
          <w:rFonts w:ascii="Arial" w:hAnsi="Arial" w:cs="Arial"/>
          <w:sz w:val="20"/>
        </w:rPr>
      </w:pPr>
    </w:p>
    <w:p w14:paraId="5B214B38" w14:textId="77777777" w:rsidR="003E638B" w:rsidRPr="003E638B" w:rsidRDefault="003E638B" w:rsidP="003E638B">
      <w:pPr>
        <w:pStyle w:val="Apnd1"/>
        <w:ind w:left="360" w:hanging="360"/>
        <w:rPr>
          <w:rFonts w:ascii="Arial" w:hAnsi="Arial" w:cs="Arial"/>
          <w:b w:val="0"/>
          <w:bCs/>
          <w:sz w:val="20"/>
        </w:rPr>
      </w:pPr>
      <w:r w:rsidRPr="003E638B">
        <w:rPr>
          <w:rFonts w:ascii="Arial" w:hAnsi="Arial" w:cs="Arial"/>
          <w:sz w:val="20"/>
          <w:szCs w:val="20"/>
        </w:rPr>
        <w:t>6.</w:t>
      </w:r>
      <w:r w:rsidRPr="003E638B">
        <w:rPr>
          <w:rFonts w:ascii="Arial" w:hAnsi="Arial" w:cs="Arial"/>
          <w:sz w:val="20"/>
          <w:szCs w:val="20"/>
        </w:rPr>
        <w:tab/>
        <w:t xml:space="preserve">Inspection by Contractor. </w:t>
      </w:r>
      <w:r w:rsidRPr="003E638B">
        <w:rPr>
          <w:rFonts w:ascii="Arial" w:hAnsi="Arial" w:cs="Arial"/>
          <w:b w:val="0"/>
          <w:sz w:val="20"/>
          <w:szCs w:val="20"/>
        </w:rPr>
        <w:t xml:space="preserve">Before leaving the work site, Contractor’s project manager will perform an inspection to confirm that all work has been performed in accordance with this Agreement. </w:t>
      </w:r>
      <w:r w:rsidRPr="003E638B">
        <w:rPr>
          <w:rFonts w:ascii="Arial" w:hAnsi="Arial" w:cs="Arial"/>
          <w:b w:val="0"/>
          <w:bCs/>
          <w:sz w:val="20"/>
        </w:rPr>
        <w:t xml:space="preserve">If </w:t>
      </w:r>
      <w:r w:rsidRPr="003E638B">
        <w:rPr>
          <w:rFonts w:ascii="Arial" w:hAnsi="Arial" w:cs="Arial"/>
          <w:b w:val="0"/>
          <w:sz w:val="20"/>
          <w:szCs w:val="20"/>
        </w:rPr>
        <w:t xml:space="preserve">Contractor’s project manager discovers any work not performed in accordance with the requirements of this Agreement (“Defective Service”), he or she will direct </w:t>
      </w:r>
      <w:r w:rsidRPr="003E638B">
        <w:rPr>
          <w:rFonts w:ascii="Arial" w:hAnsi="Arial" w:cs="Arial"/>
          <w:b w:val="0"/>
          <w:bCs/>
          <w:sz w:val="20"/>
        </w:rPr>
        <w:t>Contractor Personnel to re-perform the Defective Service.</w:t>
      </w:r>
    </w:p>
    <w:p w14:paraId="274F91CA" w14:textId="77777777" w:rsidR="003E638B" w:rsidRPr="003E638B" w:rsidRDefault="003E638B" w:rsidP="003E638B">
      <w:pPr>
        <w:pStyle w:val="Apnd1"/>
        <w:ind w:left="360" w:hanging="360"/>
        <w:rPr>
          <w:rFonts w:ascii="Arial" w:hAnsi="Arial" w:cs="Arial"/>
          <w:b w:val="0"/>
          <w:sz w:val="20"/>
          <w:szCs w:val="20"/>
        </w:rPr>
      </w:pPr>
    </w:p>
    <w:p w14:paraId="3298C22F" w14:textId="77777777" w:rsidR="003E638B" w:rsidRDefault="003E638B" w:rsidP="003E638B">
      <w:pPr>
        <w:pStyle w:val="Apnd1"/>
        <w:ind w:left="360" w:hanging="360"/>
        <w:rPr>
          <w:rFonts w:ascii="Arial" w:hAnsi="Arial" w:cs="Arial"/>
          <w:b w:val="0"/>
          <w:sz w:val="20"/>
          <w:szCs w:val="20"/>
        </w:rPr>
      </w:pPr>
      <w:r w:rsidRPr="003E638B">
        <w:rPr>
          <w:rFonts w:ascii="Arial" w:hAnsi="Arial" w:cs="Arial"/>
          <w:sz w:val="20"/>
          <w:szCs w:val="20"/>
        </w:rPr>
        <w:t>7.</w:t>
      </w:r>
      <w:r w:rsidRPr="003E638B">
        <w:rPr>
          <w:rFonts w:ascii="Arial" w:hAnsi="Arial" w:cs="Arial"/>
          <w:sz w:val="20"/>
          <w:szCs w:val="20"/>
        </w:rPr>
        <w:tab/>
        <w:t xml:space="preserve">Inspection by Court. </w:t>
      </w:r>
      <w:r w:rsidRPr="003E638B">
        <w:rPr>
          <w:rFonts w:ascii="Arial" w:hAnsi="Arial" w:cs="Arial"/>
          <w:b w:val="0"/>
          <w:sz w:val="20"/>
          <w:szCs w:val="20"/>
        </w:rPr>
        <w:t>After Contractor has completed the inspection in section 6 above, the Contractor’s project manager shall accompany Court’s project manager on an inspection. Contractor shall correct all deficiencies found within 48 hours at Contractor’s own cost. If Contractor fails to correct any deficiency, the Court may either (i) withhold all amounts payable to Contractor pursuant to Appendix B, section 1 (“General”) until Contractor successfully corrects all deficiencies to the Court’s satisfaction, or (ii) hire a third party to correct any deficiency and deduct the amount paid to the third party from any amount payable to Contractor.</w:t>
      </w:r>
    </w:p>
    <w:p w14:paraId="269FC250" w14:textId="77777777" w:rsidR="0034093E" w:rsidRDefault="0034093E" w:rsidP="003E638B">
      <w:pPr>
        <w:pStyle w:val="Apnd1"/>
        <w:ind w:left="360" w:hanging="360"/>
        <w:rPr>
          <w:rFonts w:ascii="Arial" w:hAnsi="Arial" w:cs="Arial"/>
          <w:b w:val="0"/>
          <w:sz w:val="20"/>
          <w:szCs w:val="20"/>
        </w:rPr>
      </w:pPr>
    </w:p>
    <w:p w14:paraId="28026C50" w14:textId="77777777" w:rsidR="00ED1044" w:rsidRDefault="00ED1044" w:rsidP="0034093E">
      <w:pPr>
        <w:pStyle w:val="Apnd1"/>
        <w:ind w:left="360" w:hanging="360"/>
        <w:rPr>
          <w:rFonts w:ascii="Arial" w:hAnsi="Arial" w:cs="Arial"/>
          <w:b w:val="0"/>
          <w:i/>
          <w:iCs/>
          <w:sz w:val="20"/>
          <w:szCs w:val="20"/>
        </w:rPr>
      </w:pPr>
      <w:r w:rsidRPr="00ED1044">
        <w:rPr>
          <w:rFonts w:ascii="Arial" w:hAnsi="Arial" w:cs="Arial"/>
          <w:bCs/>
          <w:i/>
          <w:iCs/>
          <w:sz w:val="20"/>
          <w:szCs w:val="20"/>
          <w:highlight w:val="yellow"/>
        </w:rPr>
        <w:t>[Include only if Contractor commits to use green materials in its quote.]</w:t>
      </w:r>
      <w:r w:rsidRPr="00ED1044">
        <w:rPr>
          <w:rFonts w:ascii="Arial" w:hAnsi="Arial" w:cs="Arial"/>
          <w:b w:val="0"/>
          <w:i/>
          <w:iCs/>
          <w:sz w:val="20"/>
          <w:szCs w:val="20"/>
        </w:rPr>
        <w:t xml:space="preserve"> </w:t>
      </w:r>
    </w:p>
    <w:p w14:paraId="38AF8DC3" w14:textId="45F375FE" w:rsidR="0034093E" w:rsidRPr="00ED1044" w:rsidRDefault="0034093E" w:rsidP="0034093E">
      <w:pPr>
        <w:pStyle w:val="Apnd1"/>
        <w:ind w:left="360" w:hanging="360"/>
        <w:rPr>
          <w:rFonts w:ascii="Arial" w:hAnsi="Arial" w:cs="Arial"/>
          <w:b w:val="0"/>
          <w:i/>
          <w:iCs/>
          <w:sz w:val="20"/>
          <w:szCs w:val="20"/>
        </w:rPr>
      </w:pPr>
      <w:r w:rsidRPr="001555AA">
        <w:rPr>
          <w:rFonts w:ascii="Arial" w:hAnsi="Arial" w:cs="Arial"/>
          <w:bCs/>
          <w:i/>
          <w:iCs/>
          <w:sz w:val="20"/>
          <w:szCs w:val="20"/>
        </w:rPr>
        <w:t>8.</w:t>
      </w:r>
      <w:r w:rsidRPr="00ED1044">
        <w:rPr>
          <w:rFonts w:ascii="Arial" w:hAnsi="Arial" w:cs="Arial"/>
          <w:b w:val="0"/>
          <w:i/>
          <w:iCs/>
          <w:sz w:val="20"/>
          <w:szCs w:val="20"/>
        </w:rPr>
        <w:t xml:space="preserve"> </w:t>
      </w:r>
      <w:r w:rsidRPr="00ED1044">
        <w:rPr>
          <w:rFonts w:ascii="Arial" w:hAnsi="Arial" w:cs="Arial"/>
          <w:b w:val="0"/>
          <w:i/>
          <w:iCs/>
          <w:sz w:val="20"/>
          <w:szCs w:val="20"/>
        </w:rPr>
        <w:tab/>
      </w:r>
      <w:r w:rsidRPr="00ED1044">
        <w:rPr>
          <w:rFonts w:ascii="Arial" w:hAnsi="Arial" w:cs="Arial"/>
          <w:bCs/>
          <w:i/>
          <w:iCs/>
          <w:sz w:val="20"/>
          <w:szCs w:val="20"/>
        </w:rPr>
        <w:t>Green Materials.</w:t>
      </w:r>
      <w:r w:rsidRPr="00ED1044">
        <w:rPr>
          <w:rFonts w:ascii="Arial" w:hAnsi="Arial" w:cs="Arial"/>
          <w:b w:val="0"/>
          <w:i/>
          <w:iCs/>
          <w:sz w:val="20"/>
          <w:szCs w:val="20"/>
        </w:rPr>
        <w:t xml:space="preserve"> In performing the Services, the Contractor shall use only materials that meet federal, State and local green guidelines (including Green Seal GS-37) for:</w:t>
      </w:r>
    </w:p>
    <w:p w14:paraId="41DE56FE"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Minimizing exposure to concentrates</w:t>
      </w:r>
    </w:p>
    <w:p w14:paraId="09BC305C"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Containing no ozone depleting substances</w:t>
      </w:r>
    </w:p>
    <w:p w14:paraId="1397E3FC"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Containing no toxic substances</w:t>
      </w:r>
    </w:p>
    <w:p w14:paraId="4511F49E"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Recyclable packaging</w:t>
      </w:r>
    </w:p>
    <w:p w14:paraId="5CE22278"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Biodegradability</w:t>
      </w:r>
    </w:p>
    <w:p w14:paraId="6A5143F6"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Reduced bio-concentration factors</w:t>
      </w:r>
    </w:p>
    <w:p w14:paraId="55C61411"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Reduced or no added dyes, except when added for safety purposes</w:t>
      </w:r>
    </w:p>
    <w:p w14:paraId="2AFCB854"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Reduced or no added fragrances</w:t>
      </w:r>
    </w:p>
    <w:p w14:paraId="3C38346D"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Reduced or no skin irritants</w:t>
      </w:r>
    </w:p>
    <w:p w14:paraId="533FFF21"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lastRenderedPageBreak/>
        <w:t>•</w:t>
      </w:r>
      <w:r w:rsidRPr="00ED1044">
        <w:rPr>
          <w:rFonts w:ascii="Arial" w:hAnsi="Arial" w:cs="Arial"/>
          <w:b w:val="0"/>
          <w:i/>
          <w:iCs/>
          <w:sz w:val="20"/>
          <w:szCs w:val="20"/>
        </w:rPr>
        <w:tab/>
        <w:t>Reduced or no volatile organic compounds (VOCs)</w:t>
      </w:r>
    </w:p>
    <w:p w14:paraId="592B8468" w14:textId="77777777"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Reduced packaging</w:t>
      </w:r>
    </w:p>
    <w:p w14:paraId="21AED8A0" w14:textId="75836770" w:rsidR="0034093E" w:rsidRPr="00ED1044" w:rsidRDefault="0034093E" w:rsidP="00C87BAE">
      <w:pPr>
        <w:pStyle w:val="Apnd1"/>
        <w:ind w:left="360"/>
        <w:rPr>
          <w:rFonts w:ascii="Arial" w:hAnsi="Arial" w:cs="Arial"/>
          <w:b w:val="0"/>
          <w:i/>
          <w:iCs/>
          <w:sz w:val="20"/>
          <w:szCs w:val="20"/>
        </w:rPr>
      </w:pPr>
      <w:r w:rsidRPr="00ED1044">
        <w:rPr>
          <w:rFonts w:ascii="Arial" w:hAnsi="Arial" w:cs="Arial"/>
          <w:b w:val="0"/>
          <w:i/>
          <w:iCs/>
          <w:sz w:val="20"/>
          <w:szCs w:val="20"/>
        </w:rPr>
        <w:t>•</w:t>
      </w:r>
      <w:r w:rsidRPr="00ED1044">
        <w:rPr>
          <w:rFonts w:ascii="Arial" w:hAnsi="Arial" w:cs="Arial"/>
          <w:b w:val="0"/>
          <w:i/>
          <w:iCs/>
          <w:sz w:val="20"/>
          <w:szCs w:val="20"/>
        </w:rPr>
        <w:tab/>
        <w:t>Safe end of use disposal</w:t>
      </w:r>
    </w:p>
    <w:p w14:paraId="43A2EE3F" w14:textId="295E49B6" w:rsidR="003E638B" w:rsidRDefault="003E638B">
      <w:pPr>
        <w:rPr>
          <w:rFonts w:ascii="Arial" w:hAnsi="Arial" w:cs="Arial"/>
          <w:sz w:val="20"/>
        </w:rPr>
      </w:pPr>
      <w:r>
        <w:rPr>
          <w:rFonts w:ascii="Arial" w:hAnsi="Arial" w:cs="Arial"/>
          <w:sz w:val="20"/>
        </w:rPr>
        <w:br w:type="page"/>
      </w:r>
    </w:p>
    <w:p w14:paraId="7746DD47" w14:textId="77777777"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B</w:t>
      </w:r>
    </w:p>
    <w:p w14:paraId="74A3F42F" w14:textId="77777777"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Payment</w:t>
      </w:r>
      <w:r w:rsidR="00993261" w:rsidRPr="00361972">
        <w:rPr>
          <w:rFonts w:ascii="Arial" w:hAnsi="Arial" w:cs="Arial"/>
          <w:color w:val="000000" w:themeColor="text1"/>
          <w:sz w:val="20"/>
          <w:szCs w:val="20"/>
        </w:rPr>
        <w:t xml:space="preserve"> Provisions</w:t>
      </w:r>
      <w:r w:rsidRPr="00361972">
        <w:rPr>
          <w:rFonts w:ascii="Arial" w:hAnsi="Arial" w:cs="Arial"/>
          <w:color w:val="000000" w:themeColor="text1"/>
          <w:sz w:val="20"/>
          <w:szCs w:val="20"/>
        </w:rPr>
        <w:t xml:space="preserve"> </w:t>
      </w:r>
    </w:p>
    <w:p w14:paraId="50DBB7F8" w14:textId="77777777" w:rsidR="008B1D57" w:rsidRPr="00361972" w:rsidRDefault="008B1D57">
      <w:pPr>
        <w:spacing w:line="300" w:lineRule="atLeast"/>
        <w:ind w:left="360"/>
        <w:rPr>
          <w:rFonts w:ascii="Arial" w:hAnsi="Arial" w:cs="Arial"/>
          <w:sz w:val="20"/>
        </w:rPr>
      </w:pPr>
    </w:p>
    <w:p w14:paraId="182D798A" w14:textId="78742C2B" w:rsidR="00C36343" w:rsidRPr="00361972" w:rsidRDefault="009302CB" w:rsidP="009302CB">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C36343" w:rsidRPr="00361972">
        <w:rPr>
          <w:rFonts w:ascii="Arial" w:hAnsi="Arial" w:cs="Arial"/>
          <w:b/>
          <w:bCs/>
          <w:sz w:val="20"/>
        </w:rPr>
        <w:t xml:space="preserve">General.  </w:t>
      </w:r>
      <w:r w:rsidR="00492684" w:rsidRPr="00361972">
        <w:rPr>
          <w:rFonts w:ascii="Arial" w:hAnsi="Arial" w:cs="Arial"/>
          <w:sz w:val="20"/>
        </w:rPr>
        <w:t xml:space="preserve">Subject to the terms of this Agreement, </w:t>
      </w:r>
      <w:r w:rsidR="00445058" w:rsidRPr="00361972">
        <w:rPr>
          <w:rFonts w:ascii="Arial" w:hAnsi="Arial" w:cs="Arial"/>
          <w:sz w:val="20"/>
        </w:rPr>
        <w:t>Contractor</w:t>
      </w:r>
      <w:r w:rsidR="00492684" w:rsidRPr="00361972">
        <w:rPr>
          <w:rFonts w:ascii="Arial" w:hAnsi="Arial" w:cs="Arial"/>
          <w:sz w:val="20"/>
        </w:rPr>
        <w:t xml:space="preserve"> shall invoice the Court, and the Court shall compensate Contractor, as set forth in this Appendix B. The </w:t>
      </w:r>
      <w:r w:rsidR="00C70F04" w:rsidRPr="00361972">
        <w:rPr>
          <w:rFonts w:ascii="Arial" w:hAnsi="Arial" w:cs="Arial"/>
          <w:sz w:val="20"/>
        </w:rPr>
        <w:t>amounts specified in this a</w:t>
      </w:r>
      <w:r w:rsidR="00492684" w:rsidRPr="00361972">
        <w:rPr>
          <w:rFonts w:ascii="Arial" w:hAnsi="Arial" w:cs="Arial"/>
          <w:sz w:val="20"/>
        </w:rPr>
        <w:t>ppendix shall be the total and complete compensation to be paid to Contractor for its performance under this Agreement. Contractor shall bear, and the Court shall have no obligation to pay or reimburse Contractor for, any and all other fees, costs, profits, taxes</w:t>
      </w:r>
      <w:r w:rsidR="00071C31">
        <w:rPr>
          <w:rFonts w:ascii="Arial" w:hAnsi="Arial" w:cs="Arial"/>
          <w:sz w:val="20"/>
        </w:rPr>
        <w:t>,</w:t>
      </w:r>
      <w:r w:rsidR="00492684" w:rsidRPr="00361972">
        <w:rPr>
          <w:rFonts w:ascii="Arial" w:hAnsi="Arial" w:cs="Arial"/>
          <w:sz w:val="20"/>
        </w:rPr>
        <w:t xml:space="preserve"> or expenses of any nature which Contractor incurs.</w:t>
      </w:r>
    </w:p>
    <w:p w14:paraId="47BB9277" w14:textId="555F6F6D" w:rsidR="00604041" w:rsidRPr="00361972" w:rsidRDefault="009302CB" w:rsidP="009153B4">
      <w:pPr>
        <w:spacing w:before="120" w:after="120"/>
        <w:ind w:left="360" w:hanging="360"/>
        <w:rPr>
          <w:rFonts w:ascii="Arial" w:hAnsi="Arial" w:cs="Arial"/>
          <w:b/>
          <w:bCs/>
          <w:sz w:val="20"/>
        </w:rPr>
      </w:pPr>
      <w:r>
        <w:rPr>
          <w:rFonts w:ascii="Arial" w:hAnsi="Arial" w:cs="Arial"/>
          <w:b/>
          <w:bCs/>
          <w:sz w:val="20"/>
        </w:rPr>
        <w:t>2.</w:t>
      </w:r>
      <w:r>
        <w:rPr>
          <w:rFonts w:ascii="Arial" w:hAnsi="Arial" w:cs="Arial"/>
          <w:b/>
          <w:bCs/>
          <w:sz w:val="20"/>
        </w:rPr>
        <w:tab/>
      </w:r>
      <w:r w:rsidR="00C36343" w:rsidRPr="00361972">
        <w:rPr>
          <w:rFonts w:ascii="Arial" w:hAnsi="Arial" w:cs="Arial"/>
          <w:b/>
          <w:bCs/>
          <w:sz w:val="20"/>
        </w:rPr>
        <w:t xml:space="preserve">Compensation for Services.  </w:t>
      </w:r>
      <w:r w:rsidR="00B6312C" w:rsidRPr="00361972">
        <w:rPr>
          <w:rFonts w:ascii="Arial" w:hAnsi="Arial" w:cs="Arial"/>
          <w:bCs/>
          <w:sz w:val="20"/>
        </w:rPr>
        <w:t xml:space="preserve">Contractor will invoice the </w:t>
      </w:r>
      <w:r>
        <w:rPr>
          <w:rFonts w:ascii="Arial" w:hAnsi="Arial" w:cs="Arial"/>
          <w:bCs/>
          <w:sz w:val="20"/>
        </w:rPr>
        <w:t xml:space="preserve">Court </w:t>
      </w:r>
      <w:r w:rsidRPr="00361972">
        <w:rPr>
          <w:rFonts w:ascii="Arial" w:hAnsi="Arial" w:cs="Arial"/>
          <w:b/>
          <w:bCs/>
          <w:sz w:val="20"/>
          <w:lang w:bidi="en-US"/>
        </w:rPr>
        <w:t>$</w:t>
      </w:r>
      <w:r w:rsidRPr="00361972">
        <w:rPr>
          <w:rFonts w:ascii="Arial" w:hAnsi="Arial" w:cs="Arial"/>
          <w:b/>
          <w:sz w:val="20"/>
          <w:highlight w:val="yellow"/>
        </w:rPr>
        <w:t>[Dollar amount]</w:t>
      </w:r>
      <w:r w:rsidRPr="00361972">
        <w:rPr>
          <w:rFonts w:ascii="Arial" w:hAnsi="Arial" w:cs="Arial"/>
          <w:bCs/>
          <w:sz w:val="20"/>
          <w:lang w:bidi="en-US"/>
        </w:rPr>
        <w:t xml:space="preserve"> </w:t>
      </w:r>
      <w:r w:rsidR="009153B4">
        <w:rPr>
          <w:rFonts w:ascii="Arial" w:hAnsi="Arial" w:cs="Arial"/>
          <w:bCs/>
          <w:sz w:val="20"/>
          <w:lang w:bidi="en-US"/>
        </w:rPr>
        <w:t xml:space="preserve">in arrears </w:t>
      </w:r>
      <w:r>
        <w:rPr>
          <w:rFonts w:ascii="Arial" w:hAnsi="Arial" w:cs="Arial"/>
          <w:bCs/>
          <w:sz w:val="20"/>
          <w:lang w:bidi="en-US"/>
        </w:rPr>
        <w:t xml:space="preserve">for </w:t>
      </w:r>
      <w:r w:rsidR="00B70DED">
        <w:rPr>
          <w:rFonts w:ascii="Arial" w:hAnsi="Arial" w:cs="Arial"/>
          <w:bCs/>
          <w:sz w:val="20"/>
          <w:lang w:bidi="en-US"/>
        </w:rPr>
        <w:t>the</w:t>
      </w:r>
      <w:r>
        <w:rPr>
          <w:rFonts w:ascii="Arial" w:hAnsi="Arial" w:cs="Arial"/>
          <w:bCs/>
          <w:sz w:val="20"/>
          <w:lang w:bidi="en-US"/>
        </w:rPr>
        <w:t xml:space="preserve"> completed </w:t>
      </w:r>
      <w:r w:rsidR="009153B4">
        <w:rPr>
          <w:rFonts w:ascii="Arial" w:hAnsi="Arial" w:cs="Arial"/>
          <w:bCs/>
          <w:sz w:val="20"/>
          <w:lang w:bidi="en-US"/>
        </w:rPr>
        <w:t xml:space="preserve">performance of </w:t>
      </w:r>
      <w:r w:rsidR="005C5EAE" w:rsidRPr="00361972">
        <w:rPr>
          <w:rFonts w:ascii="Arial" w:hAnsi="Arial" w:cs="Arial"/>
          <w:bCs/>
          <w:sz w:val="20"/>
        </w:rPr>
        <w:t>Services</w:t>
      </w:r>
      <w:r w:rsidR="009153B4">
        <w:rPr>
          <w:rFonts w:ascii="Arial" w:hAnsi="Arial" w:cs="Arial"/>
          <w:bCs/>
          <w:sz w:val="20"/>
        </w:rPr>
        <w:t xml:space="preserve">. </w:t>
      </w:r>
      <w:r w:rsidR="00604041" w:rsidRPr="00361972">
        <w:rPr>
          <w:rFonts w:ascii="Arial" w:hAnsi="Arial" w:cs="Arial"/>
          <w:bCs/>
          <w:sz w:val="20"/>
        </w:rPr>
        <w:t>T</w:t>
      </w:r>
      <w:r w:rsidR="00604041" w:rsidRPr="00361972">
        <w:rPr>
          <w:rFonts w:ascii="Arial" w:hAnsi="Arial" w:cs="Arial"/>
          <w:sz w:val="20"/>
        </w:rPr>
        <w:t>he Court will not make advance payment for Services.</w:t>
      </w:r>
    </w:p>
    <w:p w14:paraId="3ECAD0DE" w14:textId="77777777" w:rsidR="009302CB" w:rsidRDefault="009302CB" w:rsidP="009302CB">
      <w:pPr>
        <w:spacing w:before="120" w:after="120"/>
        <w:ind w:left="360" w:hanging="360"/>
        <w:rPr>
          <w:rFonts w:ascii="Arial" w:hAnsi="Arial" w:cs="Arial"/>
          <w:b/>
          <w:bCs/>
          <w:sz w:val="20"/>
        </w:rPr>
      </w:pPr>
      <w:r>
        <w:rPr>
          <w:rFonts w:ascii="Arial" w:hAnsi="Arial" w:cs="Arial"/>
          <w:b/>
          <w:bCs/>
          <w:sz w:val="20"/>
        </w:rPr>
        <w:t>3.</w:t>
      </w:r>
      <w:r>
        <w:rPr>
          <w:rFonts w:ascii="Arial" w:hAnsi="Arial" w:cs="Arial"/>
          <w:b/>
          <w:bCs/>
          <w:sz w:val="20"/>
        </w:rPr>
        <w:tab/>
      </w:r>
      <w:r w:rsidR="00B6312C" w:rsidRPr="00361972">
        <w:rPr>
          <w:rFonts w:ascii="Arial" w:hAnsi="Arial" w:cs="Arial"/>
          <w:b/>
          <w:bCs/>
          <w:sz w:val="20"/>
        </w:rPr>
        <w:t xml:space="preserve">Expenses.  </w:t>
      </w:r>
      <w:r w:rsidR="003B3D65" w:rsidRPr="00361972">
        <w:rPr>
          <w:rFonts w:ascii="Arial" w:hAnsi="Arial" w:cs="Arial"/>
          <w:bCs/>
          <w:sz w:val="20"/>
        </w:rPr>
        <w:t xml:space="preserve">The Court will not reimburse any Contractor expenses. </w:t>
      </w:r>
    </w:p>
    <w:p w14:paraId="5D24775B" w14:textId="7EF824D7" w:rsidR="009302CB" w:rsidRDefault="009302CB" w:rsidP="009302CB">
      <w:pPr>
        <w:spacing w:before="120" w:after="120"/>
        <w:ind w:left="360" w:hanging="360"/>
        <w:rPr>
          <w:rFonts w:ascii="Arial" w:hAnsi="Arial" w:cs="Arial"/>
          <w:sz w:val="20"/>
        </w:rPr>
      </w:pPr>
      <w:r>
        <w:rPr>
          <w:rFonts w:ascii="Arial" w:hAnsi="Arial" w:cs="Arial"/>
          <w:b/>
          <w:bCs/>
          <w:sz w:val="20"/>
        </w:rPr>
        <w:t>4.</w:t>
      </w:r>
      <w:r>
        <w:rPr>
          <w:rFonts w:ascii="Arial" w:hAnsi="Arial" w:cs="Arial"/>
          <w:b/>
          <w:sz w:val="20"/>
        </w:rPr>
        <w:tab/>
      </w:r>
      <w:r w:rsidR="00DC5504" w:rsidRPr="00361972">
        <w:rPr>
          <w:rFonts w:ascii="Arial" w:hAnsi="Arial" w:cs="Arial"/>
          <w:b/>
          <w:sz w:val="20"/>
        </w:rPr>
        <w:t>Taxes.</w:t>
      </w:r>
      <w:r w:rsidR="00DC5504" w:rsidRPr="00361972">
        <w:rPr>
          <w:rFonts w:ascii="Arial" w:hAnsi="Arial" w:cs="Arial"/>
          <w:sz w:val="20"/>
        </w:rPr>
        <w:t xml:space="preserve">  Unless otherwise required by law, the Court is exempt from federal excise taxes and no payment will be made for any personal property taxes levied on Contractor or on any taxes levied on employee wages.</w:t>
      </w:r>
      <w:r>
        <w:rPr>
          <w:rFonts w:ascii="Arial" w:hAnsi="Arial" w:cs="Arial"/>
          <w:sz w:val="20"/>
        </w:rPr>
        <w:t xml:space="preserve"> </w:t>
      </w:r>
    </w:p>
    <w:p w14:paraId="553F11C9" w14:textId="455DC259" w:rsidR="009302CB" w:rsidRPr="00361972" w:rsidRDefault="009302CB" w:rsidP="009302CB">
      <w:pPr>
        <w:pStyle w:val="ListParagraph"/>
        <w:spacing w:before="120" w:after="120"/>
        <w:ind w:left="360" w:hanging="360"/>
        <w:rPr>
          <w:rFonts w:ascii="Arial" w:hAnsi="Arial" w:cs="Arial"/>
          <w:b/>
          <w:bCs/>
          <w:vanish/>
          <w:sz w:val="20"/>
        </w:rPr>
      </w:pPr>
      <w:r>
        <w:rPr>
          <w:rFonts w:ascii="Arial" w:hAnsi="Arial" w:cs="Arial"/>
          <w:b/>
          <w:bCs/>
          <w:sz w:val="20"/>
        </w:rPr>
        <w:t>5.</w:t>
      </w:r>
      <w:r>
        <w:rPr>
          <w:rFonts w:ascii="Arial" w:hAnsi="Arial" w:cs="Arial"/>
          <w:b/>
          <w:bCs/>
          <w:sz w:val="20"/>
        </w:rPr>
        <w:tab/>
      </w:r>
      <w:r w:rsidRPr="009302CB">
        <w:rPr>
          <w:rFonts w:ascii="Arial" w:hAnsi="Arial" w:cs="Arial"/>
          <w:b/>
          <w:bCs/>
          <w:sz w:val="20"/>
        </w:rPr>
        <w:t>Payment</w:t>
      </w:r>
      <w:r>
        <w:rPr>
          <w:rFonts w:ascii="Arial" w:hAnsi="Arial" w:cs="Arial"/>
          <w:b/>
          <w:bCs/>
          <w:sz w:val="20"/>
        </w:rPr>
        <w:t xml:space="preserve">. </w:t>
      </w:r>
      <w:r w:rsidR="0018487D">
        <w:rPr>
          <w:rFonts w:ascii="Arial" w:hAnsi="Arial" w:cs="Arial"/>
          <w:b/>
          <w:bCs/>
          <w:sz w:val="20"/>
        </w:rPr>
        <w:t xml:space="preserve"> </w:t>
      </w:r>
      <w:r w:rsidR="00F83D69">
        <w:rPr>
          <w:rFonts w:ascii="Arial" w:hAnsi="Arial" w:cs="Arial"/>
          <w:bCs/>
          <w:sz w:val="20"/>
        </w:rPr>
        <w:t>T</w:t>
      </w:r>
      <w:r w:rsidRPr="00FF3D75">
        <w:rPr>
          <w:rFonts w:ascii="Arial" w:hAnsi="Arial" w:cs="Arial"/>
          <w:sz w:val="20"/>
        </w:rPr>
        <w:t>he</w:t>
      </w:r>
      <w:r w:rsidRPr="00361972">
        <w:rPr>
          <w:rFonts w:ascii="Arial" w:hAnsi="Arial" w:cs="Arial"/>
          <w:sz w:val="20"/>
        </w:rPr>
        <w:t xml:space="preserve"> Court will pay each correct, itemized invoice received from Contractor </w:t>
      </w:r>
      <w:r>
        <w:rPr>
          <w:rFonts w:ascii="Arial" w:hAnsi="Arial" w:cs="Arial"/>
          <w:sz w:val="20"/>
        </w:rPr>
        <w:t>subject to any withholding or deduction allowed in this Agreement</w:t>
      </w:r>
      <w:r w:rsidRPr="00361972">
        <w:rPr>
          <w:rFonts w:ascii="Arial" w:hAnsi="Arial" w:cs="Arial"/>
          <w:sz w:val="20"/>
        </w:rPr>
        <w:t xml:space="preserve">. </w:t>
      </w:r>
      <w:r w:rsidRPr="00361972">
        <w:rPr>
          <w:rFonts w:ascii="Arial" w:hAnsi="Arial" w:cs="Arial"/>
          <w:bCs/>
          <w:sz w:val="20"/>
        </w:rPr>
        <w:t>Notwithstanding any provision in this Agreement to the contrary, payments to Contractor are contingent upon the timely and satisfactory performance of Contractor’s obligations under this Agreement.</w:t>
      </w:r>
      <w:r>
        <w:rPr>
          <w:rFonts w:ascii="Arial" w:hAnsi="Arial" w:cs="Arial"/>
          <w:bCs/>
          <w:sz w:val="20"/>
        </w:rPr>
        <w:t xml:space="preserve"> </w:t>
      </w:r>
      <w:r w:rsidRPr="00361972">
        <w:rPr>
          <w:rFonts w:ascii="Arial" w:hAnsi="Arial" w:cs="Arial"/>
          <w:bCs/>
          <w:sz w:val="20"/>
        </w:rPr>
        <w:t xml:space="preserve">Payment does not imply acceptance of Contractor’s invoice or the Services. Contractor shall immediately refund any payment made in error. The Court shall have the right at any time to set off any amount owing from Contractor to the Court against any amount payable by the Court to Contractor under this Agreement.     </w:t>
      </w:r>
    </w:p>
    <w:p w14:paraId="67DA9258" w14:textId="77777777" w:rsidR="00513347" w:rsidRPr="00361972" w:rsidRDefault="00513347" w:rsidP="00846E22">
      <w:pPr>
        <w:pStyle w:val="ListParagraph"/>
        <w:numPr>
          <w:ilvl w:val="0"/>
          <w:numId w:val="14"/>
        </w:numPr>
        <w:spacing w:before="120" w:after="120"/>
        <w:rPr>
          <w:rFonts w:ascii="Arial" w:hAnsi="Arial" w:cs="Arial"/>
          <w:b/>
          <w:bCs/>
          <w:vanish/>
          <w:sz w:val="20"/>
        </w:rPr>
      </w:pPr>
    </w:p>
    <w:p w14:paraId="74B1F028" w14:textId="77777777" w:rsidR="009302CB" w:rsidRDefault="009302CB" w:rsidP="009302CB">
      <w:pPr>
        <w:spacing w:before="120" w:after="120"/>
        <w:ind w:left="936"/>
        <w:rPr>
          <w:rFonts w:ascii="Arial" w:hAnsi="Arial" w:cs="Arial"/>
          <w:b/>
          <w:sz w:val="20"/>
        </w:rPr>
      </w:pPr>
    </w:p>
    <w:p w14:paraId="53485179" w14:textId="77777777" w:rsidR="008B1D57" w:rsidRPr="00361972" w:rsidRDefault="008B1D57">
      <w:pPr>
        <w:spacing w:before="120" w:after="120" w:line="300" w:lineRule="atLeast"/>
        <w:ind w:left="936"/>
        <w:rPr>
          <w:rFonts w:ascii="Arial" w:hAnsi="Arial" w:cs="Arial"/>
          <w:b/>
          <w:sz w:val="20"/>
        </w:rPr>
      </w:pPr>
    </w:p>
    <w:p w14:paraId="186A6EB8" w14:textId="77777777" w:rsidR="008B1D57" w:rsidRPr="00361972" w:rsidRDefault="008B1D57">
      <w:pPr>
        <w:spacing w:before="120" w:after="120" w:line="300" w:lineRule="atLeast"/>
        <w:ind w:left="360"/>
        <w:rPr>
          <w:rFonts w:ascii="Arial" w:hAnsi="Arial" w:cs="Arial"/>
          <w:sz w:val="20"/>
        </w:rPr>
      </w:pPr>
    </w:p>
    <w:p w14:paraId="46264190" w14:textId="77777777" w:rsidR="00C96DDE" w:rsidRPr="00361972" w:rsidRDefault="00C96DDE"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br w:type="page"/>
      </w:r>
    </w:p>
    <w:p w14:paraId="44AE1E68" w14:textId="77777777" w:rsidR="00392AC3" w:rsidRPr="00361972" w:rsidRDefault="00740EFF"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C</w:t>
      </w:r>
    </w:p>
    <w:p w14:paraId="66D1679A" w14:textId="77777777" w:rsidR="00B7449E" w:rsidRPr="00361972" w:rsidRDefault="00993261" w:rsidP="00B7449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General Provision</w:t>
      </w:r>
      <w:r w:rsidR="00DC5733" w:rsidRPr="00361972">
        <w:rPr>
          <w:rFonts w:ascii="Arial" w:hAnsi="Arial" w:cs="Arial"/>
          <w:color w:val="000000" w:themeColor="text1"/>
          <w:sz w:val="20"/>
          <w:szCs w:val="20"/>
        </w:rPr>
        <w:t>s</w:t>
      </w:r>
    </w:p>
    <w:p w14:paraId="0A806766" w14:textId="77777777" w:rsidR="00B7449E" w:rsidRPr="00361972" w:rsidRDefault="00B7449E" w:rsidP="00B7449E">
      <w:pPr>
        <w:spacing w:line="300" w:lineRule="atLeast"/>
        <w:ind w:left="360"/>
        <w:rPr>
          <w:rFonts w:ascii="Arial" w:hAnsi="Arial" w:cs="Arial"/>
          <w:sz w:val="20"/>
        </w:rPr>
      </w:pPr>
    </w:p>
    <w:p w14:paraId="7B0B6F78" w14:textId="62E15816" w:rsidR="00023CC5" w:rsidRPr="00361972" w:rsidRDefault="00EE21F2" w:rsidP="00EE21F2">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222C95" w:rsidRPr="00361972">
        <w:rPr>
          <w:rFonts w:ascii="Arial" w:hAnsi="Arial" w:cs="Arial"/>
          <w:b/>
          <w:bCs/>
          <w:sz w:val="20"/>
        </w:rPr>
        <w:t>Contractor Certification Clauses</w:t>
      </w:r>
      <w:r w:rsidR="00023CC5" w:rsidRPr="00361972">
        <w:rPr>
          <w:rFonts w:ascii="Arial" w:hAnsi="Arial" w:cs="Arial"/>
          <w:b/>
          <w:bCs/>
          <w:sz w:val="20"/>
        </w:rPr>
        <w:t xml:space="preserve">.  </w:t>
      </w:r>
      <w:r w:rsidR="00023CC5" w:rsidRPr="00361972">
        <w:rPr>
          <w:rFonts w:ascii="Arial" w:hAnsi="Arial" w:cs="Arial"/>
          <w:sz w:val="20"/>
        </w:rPr>
        <w:t xml:space="preserve">Contractor certifies that the following representations and warranties are true. </w:t>
      </w:r>
      <w:r w:rsidR="00023CC5" w:rsidRPr="00361972">
        <w:rPr>
          <w:rFonts w:ascii="Arial" w:hAnsi="Arial" w:cs="Arial"/>
          <w:bCs/>
          <w:sz w:val="20"/>
        </w:rPr>
        <w:t xml:space="preserve">Contractor shall cause its representations and warranties to remain true during the </w:t>
      </w:r>
      <w:r w:rsidR="00A52DD4">
        <w:rPr>
          <w:rFonts w:ascii="Arial" w:hAnsi="Arial" w:cs="Arial"/>
          <w:bCs/>
          <w:sz w:val="20"/>
        </w:rPr>
        <w:t>term of this Agreement (“</w:t>
      </w:r>
      <w:r w:rsidR="009F7A25">
        <w:rPr>
          <w:rFonts w:ascii="Arial" w:hAnsi="Arial" w:cs="Arial"/>
          <w:bCs/>
          <w:sz w:val="20"/>
        </w:rPr>
        <w:t>T</w:t>
      </w:r>
      <w:r w:rsidR="00023CC5" w:rsidRPr="00361972">
        <w:rPr>
          <w:rFonts w:ascii="Arial" w:hAnsi="Arial" w:cs="Arial"/>
          <w:bCs/>
          <w:sz w:val="20"/>
        </w:rPr>
        <w:t>erm</w:t>
      </w:r>
      <w:r w:rsidR="00A52DD4">
        <w:rPr>
          <w:rFonts w:ascii="Arial" w:hAnsi="Arial" w:cs="Arial"/>
          <w:bCs/>
          <w:sz w:val="20"/>
        </w:rPr>
        <w:t>”)</w:t>
      </w:r>
      <w:r w:rsidR="00023CC5" w:rsidRPr="00361972">
        <w:rPr>
          <w:rFonts w:ascii="Arial" w:hAnsi="Arial" w:cs="Arial"/>
          <w:bCs/>
          <w:sz w:val="20"/>
        </w:rPr>
        <w:t>. Contractor shall promptly notify the Court if any representation and warranty becomes untrue.</w:t>
      </w:r>
      <w:r w:rsidR="00C908A1" w:rsidRPr="00361972">
        <w:rPr>
          <w:rFonts w:ascii="Arial" w:hAnsi="Arial" w:cs="Arial"/>
          <w:bCs/>
          <w:sz w:val="20"/>
        </w:rPr>
        <w:t xml:space="preserve"> Contractor represents and warrants as follows:</w:t>
      </w:r>
    </w:p>
    <w:p w14:paraId="59CE6E3F" w14:textId="0609F103" w:rsidR="00EE21F2" w:rsidRDefault="0018487D" w:rsidP="00EE21F2">
      <w:pPr>
        <w:pStyle w:val="BodyText"/>
        <w:tabs>
          <w:tab w:val="clear" w:pos="360"/>
        </w:tabs>
        <w:spacing w:before="120" w:after="120" w:line="240" w:lineRule="auto"/>
        <w:ind w:left="1080" w:hanging="720"/>
        <w:rPr>
          <w:rFonts w:ascii="Arial" w:hAnsi="Arial" w:cs="Arial"/>
          <w:b/>
          <w:bCs/>
          <w:sz w:val="20"/>
        </w:rPr>
      </w:pPr>
      <w:r>
        <w:rPr>
          <w:rFonts w:ascii="Arial" w:hAnsi="Arial" w:cs="Arial"/>
          <w:b/>
          <w:bCs/>
          <w:sz w:val="20"/>
        </w:rPr>
        <w:t>1.1</w:t>
      </w:r>
      <w:r w:rsidR="00EE21F2">
        <w:rPr>
          <w:rFonts w:ascii="Arial" w:hAnsi="Arial" w:cs="Arial"/>
          <w:b/>
          <w:bCs/>
          <w:sz w:val="20"/>
        </w:rPr>
        <w:tab/>
      </w:r>
      <w:r w:rsidR="00023CC5" w:rsidRPr="00361972">
        <w:rPr>
          <w:rFonts w:ascii="Arial" w:hAnsi="Arial" w:cs="Arial"/>
          <w:b/>
          <w:bCs/>
          <w:sz w:val="20"/>
        </w:rPr>
        <w:t xml:space="preserve">Compliance with Laws Generally. </w:t>
      </w:r>
      <w:r w:rsidR="00023CC5" w:rsidRPr="00361972">
        <w:rPr>
          <w:rFonts w:ascii="Arial" w:hAnsi="Arial" w:cs="Arial"/>
          <w:bCs/>
          <w:sz w:val="20"/>
        </w:rPr>
        <w:t>Contractor complies in all material respects with all laws, rules, and regulations applicable to Contractor’s business and services.</w:t>
      </w:r>
      <w:r w:rsidR="006F5A91" w:rsidRPr="00361972">
        <w:rPr>
          <w:rFonts w:ascii="Arial" w:hAnsi="Arial" w:cs="Arial"/>
          <w:bCs/>
          <w:sz w:val="20"/>
        </w:rPr>
        <w:t xml:space="preserve"> Neither Contractor nor any of Contractor’s subcontractors is on the California Department of General Services’ list of firms and persons that have been suspended or debarred from contracting with the state because of a violation of PCC 10115.10, regarding disabled veteran business enterprises.</w:t>
      </w:r>
    </w:p>
    <w:p w14:paraId="36B5CDAE" w14:textId="46319462" w:rsidR="00062B14" w:rsidRPr="00BF57AF" w:rsidRDefault="0018487D" w:rsidP="00BF57AF">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t>1.2</w:t>
      </w:r>
      <w:r w:rsidR="00EE21F2">
        <w:rPr>
          <w:rFonts w:ascii="Arial" w:hAnsi="Arial" w:cs="Arial"/>
          <w:b/>
          <w:bCs/>
          <w:sz w:val="20"/>
        </w:rPr>
        <w:tab/>
      </w:r>
      <w:r w:rsidR="00023CC5" w:rsidRPr="00361972">
        <w:rPr>
          <w:rFonts w:ascii="Arial" w:hAnsi="Arial" w:cs="Arial"/>
          <w:b/>
          <w:bCs/>
          <w:sz w:val="20"/>
        </w:rPr>
        <w:t xml:space="preserve">No Harassment. </w:t>
      </w:r>
      <w:r w:rsidR="00023CC5" w:rsidRPr="00361972">
        <w:rPr>
          <w:rFonts w:ascii="Arial" w:hAnsi="Arial" w:cs="Arial"/>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77A05C88" w14:textId="59277A52" w:rsidR="00062B14" w:rsidRPr="00361972" w:rsidRDefault="00BF57AF" w:rsidP="00062B14">
      <w:pPr>
        <w:ind w:left="360" w:hanging="360"/>
        <w:rPr>
          <w:rFonts w:ascii="Arial" w:hAnsi="Arial" w:cs="Arial"/>
          <w:b/>
          <w:bCs/>
          <w:sz w:val="20"/>
        </w:rPr>
      </w:pPr>
      <w:r>
        <w:rPr>
          <w:rFonts w:ascii="Arial" w:hAnsi="Arial" w:cs="Arial"/>
          <w:b/>
          <w:bCs/>
          <w:sz w:val="20"/>
        </w:rPr>
        <w:t>2</w:t>
      </w:r>
      <w:r w:rsidR="00062B14">
        <w:rPr>
          <w:rFonts w:ascii="Arial" w:hAnsi="Arial" w:cs="Arial"/>
          <w:b/>
          <w:bCs/>
          <w:sz w:val="20"/>
        </w:rPr>
        <w:t>.</w:t>
      </w:r>
      <w:r w:rsidR="00062B14">
        <w:rPr>
          <w:rFonts w:ascii="Arial" w:hAnsi="Arial" w:cs="Arial"/>
          <w:b/>
          <w:bCs/>
          <w:sz w:val="20"/>
        </w:rPr>
        <w:tab/>
      </w:r>
      <w:r w:rsidR="00A061FF">
        <w:rPr>
          <w:rFonts w:ascii="Arial" w:hAnsi="Arial" w:cs="Arial"/>
          <w:b/>
          <w:bCs/>
          <w:sz w:val="20"/>
        </w:rPr>
        <w:t>Damage</w:t>
      </w:r>
      <w:r w:rsidR="00FA2331">
        <w:rPr>
          <w:rFonts w:ascii="Arial" w:hAnsi="Arial" w:cs="Arial"/>
          <w:b/>
          <w:bCs/>
          <w:sz w:val="20"/>
        </w:rPr>
        <w:t xml:space="preserve">. </w:t>
      </w:r>
      <w:r w:rsidR="00FA2331" w:rsidRPr="00FA2331">
        <w:rPr>
          <w:rFonts w:ascii="Arial" w:hAnsi="Arial" w:cs="Arial"/>
          <w:sz w:val="20"/>
        </w:rPr>
        <w:t>If Contractor or any Contractor Personnel causes damage to the Courthouse (or any fixtures or personal property at the Courthouse), the Court may either (i) direct Contractor to repair the damage within a period of time specified by the Court, or (ii) hire a third party to repair the damage. If, after the Court directed Contractor to repair the damage, Contractor fails to repair the damage to the Court’s satisfaction, the Court may hire a third party to repair the damage. The Court may deduct from any amount payable to Contractor any amount paid to a third party to repair damage.</w:t>
      </w:r>
    </w:p>
    <w:p w14:paraId="057E1346" w14:textId="71BFCF30" w:rsidR="00062B14" w:rsidRPr="00284BFA" w:rsidRDefault="00BF57AF" w:rsidP="00062B14">
      <w:pPr>
        <w:pStyle w:val="BodyText"/>
        <w:tabs>
          <w:tab w:val="clear" w:pos="360"/>
        </w:tabs>
        <w:spacing w:before="120" w:after="120" w:line="240" w:lineRule="auto"/>
        <w:ind w:left="360" w:hanging="360"/>
        <w:rPr>
          <w:rFonts w:ascii="Arial" w:hAnsi="Arial" w:cs="Arial"/>
          <w:b/>
          <w:bCs/>
          <w:sz w:val="20"/>
        </w:rPr>
      </w:pPr>
      <w:r>
        <w:rPr>
          <w:rFonts w:ascii="Arial" w:hAnsi="Arial" w:cs="Arial"/>
          <w:b/>
          <w:bCs/>
          <w:sz w:val="20"/>
        </w:rPr>
        <w:t>3</w:t>
      </w:r>
      <w:r w:rsidR="00062B14" w:rsidRPr="00361972">
        <w:rPr>
          <w:rFonts w:ascii="Arial" w:hAnsi="Arial" w:cs="Arial"/>
          <w:b/>
          <w:bCs/>
          <w:sz w:val="20"/>
        </w:rPr>
        <w:t>.</w:t>
      </w:r>
      <w:r w:rsidR="00062B14" w:rsidRPr="00361972">
        <w:rPr>
          <w:rFonts w:ascii="Arial" w:hAnsi="Arial" w:cs="Arial"/>
          <w:b/>
          <w:bCs/>
          <w:sz w:val="20"/>
        </w:rPr>
        <w:tab/>
      </w:r>
      <w:r w:rsidR="00062B14" w:rsidRPr="00361972">
        <w:rPr>
          <w:rFonts w:ascii="Arial" w:hAnsi="Arial" w:cs="Arial"/>
          <w:b/>
          <w:sz w:val="20"/>
        </w:rPr>
        <w:t>Protection of Persons and Property.</w:t>
      </w:r>
      <w:r w:rsidR="00062B14" w:rsidRPr="00361972">
        <w:rPr>
          <w:rFonts w:ascii="Arial" w:hAnsi="Arial" w:cs="Arial"/>
          <w:sz w:val="20"/>
        </w:rPr>
        <w:t xml:space="preserve">  </w:t>
      </w:r>
      <w:r w:rsidR="000B36B5" w:rsidRPr="00361972">
        <w:rPr>
          <w:rFonts w:ascii="Arial" w:hAnsi="Arial" w:cs="Arial"/>
          <w:sz w:val="20"/>
        </w:rPr>
        <w:t xml:space="preserve">Contractor shall take all reasonable precautions to ensure the safety and protection of, and to prevent damage, injury or loss to, Court property, Court employees, </w:t>
      </w:r>
      <w:r w:rsidR="000B36B5" w:rsidRPr="00361972">
        <w:rPr>
          <w:rFonts w:ascii="Arial" w:hAnsi="Arial" w:cs="Arial"/>
          <w:bCs/>
          <w:sz w:val="20"/>
        </w:rPr>
        <w:t>Contractor Personnel</w:t>
      </w:r>
      <w:r w:rsidR="000B36B5" w:rsidRPr="00361972">
        <w:rPr>
          <w:rFonts w:ascii="Arial" w:hAnsi="Arial" w:cs="Arial"/>
          <w:sz w:val="20"/>
        </w:rPr>
        <w:t>, and other persons.</w:t>
      </w:r>
      <w:r w:rsidR="000B36B5">
        <w:rPr>
          <w:rFonts w:ascii="Arial" w:hAnsi="Arial" w:cs="Arial"/>
          <w:sz w:val="20"/>
        </w:rPr>
        <w:t xml:space="preserve"> </w:t>
      </w:r>
      <w:r w:rsidR="00062B14" w:rsidRPr="00361972">
        <w:rPr>
          <w:rFonts w:ascii="Arial" w:hAnsi="Arial" w:cs="Arial"/>
          <w:sz w:val="20"/>
        </w:rPr>
        <w:t xml:space="preserve">Contractor shall comply with all applicable local, state, and federal laws and regulations pertaining to the safety and protection of </w:t>
      </w:r>
      <w:r w:rsidR="00062B14" w:rsidRPr="00361972">
        <w:rPr>
          <w:rFonts w:ascii="Arial" w:hAnsi="Arial" w:cs="Arial"/>
          <w:bCs/>
          <w:sz w:val="20"/>
        </w:rPr>
        <w:t xml:space="preserve">Contractor Personnel </w:t>
      </w:r>
      <w:r w:rsidR="0018487D">
        <w:rPr>
          <w:rFonts w:ascii="Arial" w:hAnsi="Arial" w:cs="Arial"/>
          <w:sz w:val="20"/>
        </w:rPr>
        <w:t xml:space="preserve">and other persons. </w:t>
      </w:r>
      <w:r w:rsidR="00447EEA" w:rsidRPr="00447EEA">
        <w:rPr>
          <w:rFonts w:ascii="Arial" w:hAnsi="Arial" w:cs="Arial"/>
          <w:sz w:val="20"/>
        </w:rPr>
        <w:t xml:space="preserve">Contractor shall ensure </w:t>
      </w:r>
      <w:r w:rsidR="00447EEA">
        <w:rPr>
          <w:rFonts w:ascii="Arial" w:hAnsi="Arial" w:cs="Arial"/>
          <w:sz w:val="20"/>
        </w:rPr>
        <w:t>its</w:t>
      </w:r>
      <w:r w:rsidR="00447EEA" w:rsidRPr="00447EEA">
        <w:rPr>
          <w:rFonts w:ascii="Arial" w:hAnsi="Arial" w:cs="Arial"/>
          <w:sz w:val="20"/>
        </w:rPr>
        <w:t xml:space="preserve"> equipment is in good working order and is safe for use.</w:t>
      </w:r>
      <w:r w:rsidR="00062B14" w:rsidRPr="00361972">
        <w:rPr>
          <w:rFonts w:ascii="Arial" w:hAnsi="Arial" w:cs="Arial"/>
          <w:sz w:val="20"/>
        </w:rPr>
        <w:t xml:space="preserve"> </w:t>
      </w:r>
    </w:p>
    <w:p w14:paraId="50B60925" w14:textId="15A57ADC" w:rsidR="00062B14" w:rsidRDefault="00BF57AF" w:rsidP="00A061FF">
      <w:pPr>
        <w:pStyle w:val="BodyText"/>
        <w:tabs>
          <w:tab w:val="clear" w:pos="360"/>
        </w:tabs>
        <w:spacing w:before="120" w:after="120" w:line="240" w:lineRule="auto"/>
        <w:ind w:left="360" w:hanging="360"/>
        <w:rPr>
          <w:rFonts w:ascii="Arial" w:hAnsi="Arial" w:cs="Arial"/>
          <w:sz w:val="20"/>
        </w:rPr>
      </w:pPr>
      <w:r>
        <w:rPr>
          <w:rFonts w:ascii="Arial" w:hAnsi="Arial" w:cs="Arial"/>
          <w:b/>
          <w:sz w:val="20"/>
        </w:rPr>
        <w:t>4</w:t>
      </w:r>
      <w:r w:rsidR="00062B14" w:rsidRPr="00361972">
        <w:rPr>
          <w:rFonts w:ascii="Arial" w:hAnsi="Arial" w:cs="Arial"/>
          <w:b/>
          <w:sz w:val="20"/>
        </w:rPr>
        <w:t>.</w:t>
      </w:r>
      <w:r w:rsidR="00062B14">
        <w:rPr>
          <w:rFonts w:ascii="Arial" w:hAnsi="Arial" w:cs="Arial"/>
          <w:b/>
          <w:sz w:val="20"/>
        </w:rPr>
        <w:t xml:space="preserve"> </w:t>
      </w:r>
      <w:r w:rsidR="00A061FF">
        <w:rPr>
          <w:rFonts w:ascii="Arial" w:hAnsi="Arial" w:cs="Arial"/>
          <w:b/>
          <w:sz w:val="20"/>
        </w:rPr>
        <w:tab/>
      </w:r>
      <w:r w:rsidR="00062B14" w:rsidRPr="00361972">
        <w:rPr>
          <w:rFonts w:ascii="Arial" w:hAnsi="Arial" w:cs="Arial"/>
          <w:b/>
          <w:sz w:val="20"/>
        </w:rPr>
        <w:t>Project Managers.</w:t>
      </w:r>
      <w:r w:rsidR="00062B14" w:rsidRPr="00361972">
        <w:rPr>
          <w:rFonts w:ascii="Arial" w:hAnsi="Arial" w:cs="Arial"/>
          <w:sz w:val="20"/>
        </w:rPr>
        <w:t xml:space="preserve">  The </w:t>
      </w:r>
      <w:r w:rsidR="00062B14">
        <w:rPr>
          <w:rFonts w:ascii="Arial" w:hAnsi="Arial" w:cs="Arial"/>
          <w:sz w:val="20"/>
        </w:rPr>
        <w:t>parties’</w:t>
      </w:r>
      <w:r w:rsidR="00062B14" w:rsidRPr="00361972">
        <w:rPr>
          <w:rFonts w:ascii="Arial" w:hAnsi="Arial" w:cs="Arial"/>
          <w:sz w:val="20"/>
        </w:rPr>
        <w:t xml:space="preserve"> project manager</w:t>
      </w:r>
      <w:r w:rsidR="00062B14">
        <w:rPr>
          <w:rFonts w:ascii="Arial" w:hAnsi="Arial" w:cs="Arial"/>
          <w:sz w:val="20"/>
        </w:rPr>
        <w:t>s are as follows:</w:t>
      </w:r>
    </w:p>
    <w:p w14:paraId="7289AA6D" w14:textId="77777777" w:rsidR="00062B14" w:rsidRDefault="00062B14" w:rsidP="00062B14">
      <w:pPr>
        <w:pStyle w:val="BodyText"/>
        <w:tabs>
          <w:tab w:val="clear" w:pos="360"/>
        </w:tabs>
        <w:spacing w:line="240" w:lineRule="auto"/>
        <w:ind w:left="360" w:hanging="360"/>
        <w:rPr>
          <w:rFonts w:ascii="Arial" w:hAnsi="Arial" w:cs="Arial"/>
          <w:sz w:val="20"/>
        </w:rPr>
      </w:pPr>
    </w:p>
    <w:p w14:paraId="0C35CE89" w14:textId="3C3ACB3B" w:rsidR="00A7450E" w:rsidRDefault="00D96262" w:rsidP="00A7450E">
      <w:pPr>
        <w:pStyle w:val="BodyText"/>
        <w:tabs>
          <w:tab w:val="clear" w:pos="360"/>
        </w:tabs>
        <w:spacing w:line="240" w:lineRule="auto"/>
        <w:ind w:left="360" w:hanging="360"/>
        <w:rPr>
          <w:rFonts w:ascii="Arial" w:hAnsi="Arial" w:cs="Arial"/>
          <w:sz w:val="20"/>
        </w:rPr>
      </w:pPr>
      <w:r>
        <w:rPr>
          <w:rFonts w:ascii="Arial" w:hAnsi="Arial" w:cs="Arial"/>
          <w:sz w:val="20"/>
        </w:rPr>
        <w:t xml:space="preserve">     </w:t>
      </w:r>
      <w:r>
        <w:rPr>
          <w:rFonts w:ascii="Arial" w:hAnsi="Arial" w:cs="Arial"/>
          <w:sz w:val="20"/>
        </w:rPr>
        <w:tab/>
      </w:r>
      <w:r w:rsidR="00A7450E">
        <w:rPr>
          <w:rFonts w:ascii="Arial" w:hAnsi="Arial" w:cs="Arial"/>
          <w:sz w:val="20"/>
        </w:rPr>
        <w:t>Court’s project manager</w:t>
      </w:r>
      <w:r w:rsidR="00A7450E" w:rsidRPr="00361972">
        <w:rPr>
          <w:rFonts w:ascii="Arial" w:hAnsi="Arial" w:cs="Arial"/>
          <w:sz w:val="20"/>
        </w:rPr>
        <w:t xml:space="preserve">: </w:t>
      </w:r>
      <w:r w:rsidR="00A7450E">
        <w:rPr>
          <w:rFonts w:ascii="Arial" w:hAnsi="Arial" w:cs="Arial"/>
          <w:sz w:val="20"/>
        </w:rPr>
        <w:tab/>
      </w:r>
      <w:r w:rsidR="00A7450E">
        <w:rPr>
          <w:rFonts w:ascii="Arial" w:hAnsi="Arial" w:cs="Arial"/>
          <w:sz w:val="20"/>
        </w:rPr>
        <w:tab/>
        <w:t>Nancy Iler</w:t>
      </w:r>
    </w:p>
    <w:p w14:paraId="074127E1" w14:textId="77777777" w:rsidR="00A7450E" w:rsidRDefault="00A7450E" w:rsidP="00A7450E">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84124">
        <w:rPr>
          <w:rFonts w:ascii="Arial" w:hAnsi="Arial" w:cs="Arial"/>
          <w:sz w:val="20"/>
        </w:rPr>
        <w:t>Chief of Administrative Services</w:t>
      </w:r>
    </w:p>
    <w:p w14:paraId="69A38880" w14:textId="77777777" w:rsidR="00A7450E" w:rsidRDefault="00A7450E" w:rsidP="00A7450E">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A1D22">
        <w:rPr>
          <w:rFonts w:ascii="Arial" w:hAnsi="Arial" w:cs="Arial"/>
          <w:sz w:val="20"/>
        </w:rPr>
        <w:t>(831) 636-4057, ext. 230</w:t>
      </w:r>
    </w:p>
    <w:p w14:paraId="41B88552" w14:textId="77777777" w:rsidR="00A7450E" w:rsidRDefault="00A7450E" w:rsidP="00A7450E">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E04C6">
        <w:rPr>
          <w:rFonts w:ascii="Arial" w:hAnsi="Arial" w:cs="Arial"/>
          <w:sz w:val="20"/>
        </w:rPr>
        <w:t>niler@sanbenitocourt.org</w:t>
      </w:r>
    </w:p>
    <w:p w14:paraId="1597FF7A" w14:textId="77777777" w:rsidR="00062B14" w:rsidRPr="00361972"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0330A997"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t>Contractor’s project manager</w:t>
      </w:r>
      <w:r w:rsidRPr="00361972">
        <w:rPr>
          <w:rFonts w:ascii="Arial" w:hAnsi="Arial" w:cs="Arial"/>
          <w:sz w:val="20"/>
        </w:rPr>
        <w:t xml:space="preserve">: </w:t>
      </w:r>
      <w:r>
        <w:rPr>
          <w:rFonts w:ascii="Arial" w:hAnsi="Arial" w:cs="Arial"/>
          <w:sz w:val="20"/>
        </w:rPr>
        <w:tab/>
      </w:r>
      <w:r w:rsidRPr="00361972">
        <w:rPr>
          <w:rFonts w:ascii="Arial" w:hAnsi="Arial" w:cs="Arial"/>
          <w:sz w:val="20"/>
        </w:rPr>
        <w:t>[</w:t>
      </w:r>
      <w:r w:rsidRPr="00361972">
        <w:rPr>
          <w:rFonts w:ascii="Arial" w:hAnsi="Arial" w:cs="Arial"/>
          <w:b/>
          <w:sz w:val="20"/>
          <w:highlight w:val="yellow"/>
        </w:rPr>
        <w:t>name</w:t>
      </w:r>
      <w:r>
        <w:rPr>
          <w:rFonts w:ascii="Arial" w:hAnsi="Arial" w:cs="Arial"/>
          <w:sz w:val="20"/>
        </w:rPr>
        <w:t>]</w:t>
      </w:r>
    </w:p>
    <w:p w14:paraId="7CE6B728"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FC6086">
        <w:rPr>
          <w:rFonts w:ascii="Arial" w:hAnsi="Arial" w:cs="Arial"/>
          <w:b/>
          <w:sz w:val="20"/>
          <w:highlight w:val="yellow"/>
        </w:rPr>
        <w:t>title</w:t>
      </w:r>
      <w:r>
        <w:rPr>
          <w:rFonts w:ascii="Arial" w:hAnsi="Arial" w:cs="Arial"/>
          <w:sz w:val="20"/>
        </w:rPr>
        <w:t>]</w:t>
      </w:r>
    </w:p>
    <w:p w14:paraId="3A0D674E"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telephone number</w:t>
      </w:r>
      <w:r>
        <w:rPr>
          <w:rFonts w:ascii="Arial" w:hAnsi="Arial" w:cs="Arial"/>
          <w:sz w:val="20"/>
        </w:rPr>
        <w:t>]</w:t>
      </w:r>
    </w:p>
    <w:p w14:paraId="2F40E9CA"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email address</w:t>
      </w:r>
      <w:r>
        <w:rPr>
          <w:rFonts w:ascii="Arial" w:hAnsi="Arial" w:cs="Arial"/>
          <w:sz w:val="20"/>
        </w:rPr>
        <w:t>]</w:t>
      </w:r>
    </w:p>
    <w:p w14:paraId="6855A4AD"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389B66D3"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 xml:space="preserve"> </w:t>
      </w:r>
      <w:r>
        <w:rPr>
          <w:rFonts w:ascii="Arial" w:hAnsi="Arial" w:cs="Arial"/>
          <w:sz w:val="20"/>
        </w:rPr>
        <w:tab/>
      </w:r>
      <w:r w:rsidRPr="00361972">
        <w:rPr>
          <w:rFonts w:ascii="Arial" w:hAnsi="Arial" w:cs="Arial"/>
          <w:sz w:val="20"/>
        </w:rPr>
        <w:t>If the Court</w:t>
      </w:r>
      <w:r>
        <w:rPr>
          <w:rFonts w:ascii="Arial" w:hAnsi="Arial" w:cs="Arial"/>
          <w:sz w:val="20"/>
        </w:rPr>
        <w:t>’s project m</w:t>
      </w:r>
      <w:r w:rsidRPr="00361972">
        <w:rPr>
          <w:rFonts w:ascii="Arial" w:hAnsi="Arial" w:cs="Arial"/>
          <w:sz w:val="20"/>
        </w:rPr>
        <w:t xml:space="preserve">anager is out of the office or otherwise unavailable, the Court Executive Officer </w:t>
      </w:r>
      <w:r>
        <w:rPr>
          <w:rFonts w:ascii="Arial" w:hAnsi="Arial" w:cs="Arial"/>
          <w:sz w:val="20"/>
        </w:rPr>
        <w:t xml:space="preserve">or his or her designee </w:t>
      </w:r>
      <w:r w:rsidRPr="00361972">
        <w:rPr>
          <w:rFonts w:ascii="Arial" w:hAnsi="Arial" w:cs="Arial"/>
          <w:sz w:val="20"/>
        </w:rPr>
        <w:t>may act as the Court’s project manager. The Court may change its project manager at any time upon notice to Contractor without need for a</w:t>
      </w:r>
      <w:r>
        <w:rPr>
          <w:rFonts w:ascii="Arial" w:hAnsi="Arial" w:cs="Arial"/>
          <w:sz w:val="20"/>
        </w:rPr>
        <w:t xml:space="preserve">n amendment to this Agreement. </w:t>
      </w:r>
      <w:r w:rsidRPr="00361972">
        <w:rPr>
          <w:rFonts w:ascii="Arial" w:hAnsi="Arial" w:cs="Arial"/>
          <w:sz w:val="20"/>
        </w:rPr>
        <w:t>Subject to written approval by the Court, Contractor may change its project manager without need for an amendment to this Agreement.</w:t>
      </w:r>
    </w:p>
    <w:p w14:paraId="3CC48EA9" w14:textId="77777777" w:rsidR="00062B14" w:rsidRPr="00361972" w:rsidRDefault="00062B14" w:rsidP="00062B14">
      <w:pPr>
        <w:pStyle w:val="BodyText"/>
        <w:tabs>
          <w:tab w:val="clear" w:pos="360"/>
        </w:tabs>
        <w:spacing w:line="240" w:lineRule="auto"/>
        <w:ind w:left="936"/>
        <w:rPr>
          <w:rFonts w:ascii="Arial" w:hAnsi="Arial" w:cs="Arial"/>
          <w:sz w:val="20"/>
        </w:rPr>
      </w:pPr>
    </w:p>
    <w:p w14:paraId="5BA1B359" w14:textId="4E5F9ED9" w:rsidR="00062B14" w:rsidRDefault="00BF57AF" w:rsidP="00B70DED">
      <w:pPr>
        <w:ind w:left="360" w:hanging="360"/>
        <w:rPr>
          <w:rFonts w:ascii="Arial" w:hAnsi="Arial" w:cs="Arial"/>
          <w:sz w:val="20"/>
        </w:rPr>
      </w:pPr>
      <w:r>
        <w:rPr>
          <w:rFonts w:ascii="Arial" w:hAnsi="Arial" w:cs="Arial"/>
          <w:b/>
          <w:sz w:val="20"/>
        </w:rPr>
        <w:t>5</w:t>
      </w:r>
      <w:r w:rsidR="00062B14" w:rsidRPr="00361972">
        <w:rPr>
          <w:rFonts w:ascii="Arial" w:hAnsi="Arial" w:cs="Arial"/>
          <w:b/>
          <w:sz w:val="20"/>
        </w:rPr>
        <w:t>.</w:t>
      </w:r>
      <w:r w:rsidR="00062B14" w:rsidRPr="00361972">
        <w:rPr>
          <w:rFonts w:ascii="Arial" w:hAnsi="Arial" w:cs="Arial"/>
          <w:b/>
          <w:sz w:val="20"/>
        </w:rPr>
        <w:tab/>
        <w:t>Service Warranties.</w:t>
      </w:r>
      <w:r w:rsidR="00062B14" w:rsidRPr="00361972">
        <w:rPr>
          <w:rFonts w:ascii="Arial" w:hAnsi="Arial" w:cs="Arial"/>
          <w:sz w:val="20"/>
        </w:rPr>
        <w:t xml:space="preserve">  Contractor warrants that</w:t>
      </w:r>
      <w:r w:rsidR="00062B14">
        <w:rPr>
          <w:rFonts w:ascii="Arial" w:hAnsi="Arial" w:cs="Arial"/>
          <w:sz w:val="20"/>
        </w:rPr>
        <w:t xml:space="preserve"> it will perform </w:t>
      </w:r>
      <w:r w:rsidR="00062B14" w:rsidRPr="00361972">
        <w:rPr>
          <w:rFonts w:ascii="Arial" w:hAnsi="Arial" w:cs="Arial"/>
          <w:sz w:val="20"/>
        </w:rPr>
        <w:t>the Services with promptness</w:t>
      </w:r>
      <w:r w:rsidR="00062B14">
        <w:rPr>
          <w:rFonts w:ascii="Arial" w:hAnsi="Arial" w:cs="Arial"/>
          <w:sz w:val="20"/>
        </w:rPr>
        <w:t xml:space="preserve">, </w:t>
      </w:r>
      <w:r w:rsidR="00062B14" w:rsidRPr="00361972">
        <w:rPr>
          <w:rFonts w:ascii="Arial" w:hAnsi="Arial" w:cs="Arial"/>
          <w:sz w:val="20"/>
        </w:rPr>
        <w:t>diligence</w:t>
      </w:r>
      <w:r w:rsidR="00062B14">
        <w:rPr>
          <w:rFonts w:ascii="Arial" w:hAnsi="Arial" w:cs="Arial"/>
          <w:sz w:val="20"/>
        </w:rPr>
        <w:t>, and in a</w:t>
      </w:r>
      <w:r w:rsidR="00062B14" w:rsidRPr="00361972">
        <w:rPr>
          <w:rFonts w:ascii="Arial" w:hAnsi="Arial" w:cs="Arial"/>
          <w:sz w:val="20"/>
        </w:rPr>
        <w:t xml:space="preserve"> workmanlike manner, in accordance with the practices and professional standards used in well-managed operations performing ser</w:t>
      </w:r>
      <w:r w:rsidR="0018487D">
        <w:rPr>
          <w:rFonts w:ascii="Arial" w:hAnsi="Arial" w:cs="Arial"/>
          <w:sz w:val="20"/>
        </w:rPr>
        <w:t xml:space="preserve">vices similar to the Services. </w:t>
      </w:r>
      <w:r w:rsidR="00062B14" w:rsidRPr="00361972">
        <w:rPr>
          <w:rFonts w:ascii="Arial" w:hAnsi="Arial" w:cs="Arial"/>
          <w:sz w:val="20"/>
        </w:rPr>
        <w:t xml:space="preserve">All Services provided by the </w:t>
      </w:r>
      <w:r w:rsidR="00062B14" w:rsidRPr="00361972">
        <w:rPr>
          <w:rFonts w:ascii="Arial" w:hAnsi="Arial" w:cs="Arial"/>
          <w:sz w:val="20"/>
        </w:rPr>
        <w:lastRenderedPageBreak/>
        <w:t xml:space="preserve">Contractor shall be performed in such a way that the finished result is equal to or exceeds the high standards required to reflect the Court’s position as a public forum within the community. </w:t>
      </w:r>
    </w:p>
    <w:p w14:paraId="656A41E2" w14:textId="77777777" w:rsidR="00062B14" w:rsidRDefault="00062B14" w:rsidP="00062B14">
      <w:pPr>
        <w:ind w:left="360" w:hanging="360"/>
        <w:rPr>
          <w:rFonts w:ascii="Arial" w:hAnsi="Arial" w:cs="Arial"/>
          <w:sz w:val="20"/>
        </w:rPr>
      </w:pPr>
    </w:p>
    <w:p w14:paraId="3219538A" w14:textId="74F26C82" w:rsidR="00535786" w:rsidRPr="00361972" w:rsidRDefault="00BF57AF" w:rsidP="00EE21F2">
      <w:pPr>
        <w:spacing w:before="120" w:after="120"/>
        <w:ind w:left="360" w:hanging="360"/>
        <w:rPr>
          <w:rFonts w:ascii="Arial" w:hAnsi="Arial" w:cs="Arial"/>
          <w:b/>
          <w:bCs/>
          <w:sz w:val="20"/>
        </w:rPr>
      </w:pPr>
      <w:r>
        <w:rPr>
          <w:rFonts w:ascii="Arial" w:hAnsi="Arial" w:cs="Arial"/>
          <w:b/>
          <w:bCs/>
          <w:sz w:val="20"/>
        </w:rPr>
        <w:t>6</w:t>
      </w:r>
      <w:r w:rsidR="00EE21F2">
        <w:rPr>
          <w:rFonts w:ascii="Arial" w:hAnsi="Arial" w:cs="Arial"/>
          <w:b/>
          <w:bCs/>
          <w:sz w:val="20"/>
        </w:rPr>
        <w:t>.</w:t>
      </w:r>
      <w:r w:rsidR="00EE21F2">
        <w:rPr>
          <w:rFonts w:ascii="Arial" w:hAnsi="Arial" w:cs="Arial"/>
          <w:b/>
          <w:bCs/>
          <w:sz w:val="20"/>
        </w:rPr>
        <w:tab/>
      </w:r>
      <w:r w:rsidR="00DC5733" w:rsidRPr="00361972">
        <w:rPr>
          <w:rFonts w:ascii="Arial" w:hAnsi="Arial" w:cs="Arial"/>
          <w:b/>
          <w:bCs/>
          <w:sz w:val="20"/>
        </w:rPr>
        <w:t xml:space="preserve">Insurance </w:t>
      </w:r>
    </w:p>
    <w:p w14:paraId="34290AF4" w14:textId="28476865" w:rsidR="0084608C" w:rsidRPr="00361972" w:rsidRDefault="00BF57AF" w:rsidP="003508FD">
      <w:pPr>
        <w:spacing w:before="120" w:after="120"/>
        <w:ind w:left="1080" w:hanging="720"/>
        <w:rPr>
          <w:rFonts w:ascii="Arial" w:hAnsi="Arial" w:cs="Arial"/>
          <w:sz w:val="20"/>
        </w:rPr>
      </w:pPr>
      <w:r>
        <w:rPr>
          <w:rFonts w:ascii="Arial" w:hAnsi="Arial" w:cs="Arial"/>
          <w:b/>
          <w:bCs/>
          <w:sz w:val="20"/>
        </w:rPr>
        <w:t>6</w:t>
      </w:r>
      <w:r w:rsidR="003508FD">
        <w:rPr>
          <w:rFonts w:ascii="Arial" w:hAnsi="Arial" w:cs="Arial"/>
          <w:b/>
          <w:bCs/>
          <w:sz w:val="20"/>
        </w:rPr>
        <w:t>.1</w:t>
      </w:r>
      <w:r w:rsidR="003508FD">
        <w:rPr>
          <w:rFonts w:ascii="Arial" w:hAnsi="Arial" w:cs="Arial"/>
          <w:b/>
          <w:bCs/>
          <w:sz w:val="20"/>
        </w:rPr>
        <w:tab/>
      </w:r>
      <w:r w:rsidR="0084608C" w:rsidRPr="00361972">
        <w:rPr>
          <w:rFonts w:ascii="Arial" w:hAnsi="Arial" w:cs="Arial"/>
          <w:b/>
          <w:bCs/>
          <w:sz w:val="20"/>
        </w:rPr>
        <w:t xml:space="preserve">Insurance Requirements: </w:t>
      </w:r>
      <w:r w:rsidR="0084608C" w:rsidRPr="00361972">
        <w:rPr>
          <w:rFonts w:ascii="Arial" w:hAnsi="Arial" w:cs="Arial"/>
          <w:sz w:val="20"/>
        </w:rPr>
        <w:t xml:space="preserve">From the beginning of the performance of the Services, the Contractor shall maintain, at a minimum and in full force and effect, the following insurance: </w:t>
      </w:r>
    </w:p>
    <w:p w14:paraId="39441312" w14:textId="77777777" w:rsidR="00EE21F2" w:rsidRDefault="00EE21F2" w:rsidP="003508FD">
      <w:pPr>
        <w:pStyle w:val="BodyText"/>
        <w:tabs>
          <w:tab w:val="clear" w:pos="360"/>
        </w:tabs>
        <w:spacing w:before="120" w:after="120" w:line="240" w:lineRule="auto"/>
        <w:ind w:left="1440" w:hanging="360"/>
        <w:rPr>
          <w:rFonts w:ascii="Arial" w:hAnsi="Arial" w:cs="Arial"/>
          <w:b/>
          <w:sz w:val="20"/>
        </w:rPr>
      </w:pPr>
      <w:r>
        <w:rPr>
          <w:rFonts w:ascii="Arial" w:hAnsi="Arial" w:cs="Arial"/>
          <w:b/>
          <w:bCs/>
          <w:sz w:val="20"/>
        </w:rPr>
        <w:t>A.</w:t>
      </w:r>
      <w:r>
        <w:rPr>
          <w:rFonts w:ascii="Arial" w:hAnsi="Arial" w:cs="Arial"/>
          <w:b/>
          <w:bCs/>
          <w:sz w:val="20"/>
        </w:rPr>
        <w:tab/>
      </w:r>
      <w:r w:rsidR="0084608C" w:rsidRPr="00361972">
        <w:rPr>
          <w:rFonts w:ascii="Arial" w:hAnsi="Arial" w:cs="Arial"/>
          <w:b/>
          <w:bCs/>
          <w:sz w:val="20"/>
        </w:rPr>
        <w:t xml:space="preserve">Commercial General Liability: </w:t>
      </w:r>
      <w:r w:rsidR="0084608C" w:rsidRPr="00361972">
        <w:rPr>
          <w:rFonts w:ascii="Arial" w:hAnsi="Arial" w:cs="Arial"/>
          <w:sz w:val="20"/>
        </w:rPr>
        <w:t xml:space="preserve">Commercial General Liability insurance (and if required Excess/Umbrella Liability insurance) for all of its operations written on an occurrence form with limits of not less than </w:t>
      </w:r>
      <w:r w:rsidR="0084608C" w:rsidRPr="00361972">
        <w:rPr>
          <w:rFonts w:ascii="Arial" w:hAnsi="Arial" w:cs="Arial"/>
          <w:sz w:val="20"/>
          <w:u w:val="single"/>
        </w:rPr>
        <w:t>$1 million per occurrence and a $1 million annual aggregate limit of liability</w:t>
      </w:r>
      <w:r w:rsidR="0084608C" w:rsidRPr="00361972">
        <w:rPr>
          <w:rFonts w:ascii="Arial" w:hAnsi="Arial" w:cs="Arial"/>
          <w:sz w:val="20"/>
        </w:rPr>
        <w:t>.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w:t>
      </w:r>
    </w:p>
    <w:p w14:paraId="413BF806" w14:textId="77777777" w:rsidR="00EE21F2" w:rsidRDefault="00EE21F2" w:rsidP="003508FD">
      <w:pPr>
        <w:pStyle w:val="BodyText"/>
        <w:tabs>
          <w:tab w:val="clear" w:pos="360"/>
        </w:tabs>
        <w:spacing w:before="120" w:after="120" w:line="240" w:lineRule="auto"/>
        <w:ind w:left="1440" w:hanging="360"/>
        <w:rPr>
          <w:rFonts w:ascii="Arial" w:hAnsi="Arial" w:cs="Arial"/>
          <w:sz w:val="20"/>
        </w:rPr>
      </w:pPr>
      <w:r>
        <w:rPr>
          <w:rFonts w:ascii="Arial" w:hAnsi="Arial" w:cs="Arial"/>
          <w:b/>
          <w:bCs/>
          <w:sz w:val="20"/>
        </w:rPr>
        <w:t>B.</w:t>
      </w:r>
      <w:r>
        <w:rPr>
          <w:rFonts w:ascii="Arial" w:hAnsi="Arial" w:cs="Arial"/>
          <w:b/>
          <w:bCs/>
          <w:sz w:val="20"/>
        </w:rPr>
        <w:tab/>
      </w:r>
      <w:r w:rsidR="0084608C" w:rsidRPr="00361972">
        <w:rPr>
          <w:rFonts w:ascii="Arial" w:hAnsi="Arial" w:cs="Arial"/>
          <w:b/>
          <w:bCs/>
          <w:sz w:val="20"/>
        </w:rPr>
        <w:t xml:space="preserve">Commercial Automobile Liability: </w:t>
      </w:r>
      <w:r w:rsidR="0084608C" w:rsidRPr="00361972">
        <w:rPr>
          <w:rFonts w:ascii="Arial" w:hAnsi="Arial" w:cs="Arial"/>
          <w:sz w:val="20"/>
        </w:rPr>
        <w:t xml:space="preserve">If one or more automobiles is used in the performance of the Services, Commercial Automobile Liability insurance covering liability arising out of the operation, use, loading, or unloading of a motor vehicle, including owned, hired, and non-owned motor vehicles, assigned to or used in connection with the Services, with limits of not less than </w:t>
      </w:r>
      <w:r w:rsidR="0084608C" w:rsidRPr="00361972">
        <w:rPr>
          <w:rFonts w:ascii="Arial" w:hAnsi="Arial" w:cs="Arial"/>
          <w:sz w:val="20"/>
          <w:u w:val="single"/>
        </w:rPr>
        <w:t>$1 million combined single limit per accident</w:t>
      </w:r>
      <w:r w:rsidR="0084608C" w:rsidRPr="00361972">
        <w:rPr>
          <w:rFonts w:ascii="Arial" w:hAnsi="Arial" w:cs="Arial"/>
          <w:sz w:val="20"/>
        </w:rPr>
        <w:t>.</w:t>
      </w:r>
    </w:p>
    <w:p w14:paraId="336B3672" w14:textId="34A6DBFE" w:rsidR="0084608C" w:rsidRPr="00361972" w:rsidRDefault="00EE21F2" w:rsidP="003508FD">
      <w:pPr>
        <w:pStyle w:val="BodyText"/>
        <w:tabs>
          <w:tab w:val="clear" w:pos="360"/>
        </w:tabs>
        <w:spacing w:before="120" w:after="120" w:line="240" w:lineRule="auto"/>
        <w:ind w:left="1440" w:hanging="360"/>
        <w:rPr>
          <w:rFonts w:ascii="Arial" w:hAnsi="Arial" w:cs="Arial"/>
          <w:b/>
          <w:sz w:val="20"/>
        </w:rPr>
      </w:pPr>
      <w:r>
        <w:rPr>
          <w:rFonts w:ascii="Arial" w:hAnsi="Arial" w:cs="Arial"/>
          <w:b/>
          <w:sz w:val="20"/>
        </w:rPr>
        <w:t xml:space="preserve">C. </w:t>
      </w:r>
      <w:r>
        <w:rPr>
          <w:rFonts w:ascii="Arial" w:hAnsi="Arial" w:cs="Arial"/>
          <w:b/>
          <w:sz w:val="20"/>
        </w:rPr>
        <w:tab/>
      </w:r>
      <w:r w:rsidR="0084608C" w:rsidRPr="00361972">
        <w:rPr>
          <w:rFonts w:ascii="Arial" w:hAnsi="Arial" w:cs="Arial"/>
          <w:b/>
          <w:bCs/>
          <w:sz w:val="20"/>
        </w:rPr>
        <w:t xml:space="preserve">Workers’ Compensation and Employers Liability: </w:t>
      </w:r>
      <w:r w:rsidR="0084608C" w:rsidRPr="00361972">
        <w:rPr>
          <w:rFonts w:ascii="Arial" w:hAnsi="Arial" w:cs="Arial"/>
          <w:sz w:val="20"/>
        </w:rPr>
        <w:t xml:space="preserve">Statutory Workers’ Compensation insurance for all of the employees who are engaged in the Services, including special coverage extensions where applicable and Employers Liability insurance with limits not less than </w:t>
      </w:r>
      <w:r w:rsidR="0084608C" w:rsidRPr="00361972">
        <w:rPr>
          <w:rFonts w:ascii="Arial" w:hAnsi="Arial" w:cs="Arial"/>
          <w:sz w:val="20"/>
          <w:u w:val="single"/>
        </w:rPr>
        <w:t>$500,000 for each accident, $500,000 as the aggregate disease policy limit, and $500,000 as the disease limit for each employee</w:t>
      </w:r>
      <w:r w:rsidR="0084608C" w:rsidRPr="00361972">
        <w:rPr>
          <w:rFonts w:ascii="Arial" w:hAnsi="Arial" w:cs="Arial"/>
          <w:sz w:val="20"/>
        </w:rPr>
        <w:t>.</w:t>
      </w:r>
    </w:p>
    <w:p w14:paraId="10A69726" w14:textId="0BB78524" w:rsidR="008B1D57" w:rsidRPr="00361972" w:rsidRDefault="00BF57AF" w:rsidP="003C5DDC">
      <w:pPr>
        <w:spacing w:before="120" w:after="120"/>
        <w:ind w:left="900" w:hanging="540"/>
        <w:rPr>
          <w:rFonts w:ascii="Arial" w:hAnsi="Arial" w:cs="Arial"/>
          <w:sz w:val="20"/>
        </w:rPr>
      </w:pPr>
      <w:r>
        <w:rPr>
          <w:rFonts w:ascii="Arial" w:hAnsi="Arial" w:cs="Arial"/>
          <w:b/>
          <w:sz w:val="20"/>
        </w:rPr>
        <w:t>6</w:t>
      </w:r>
      <w:r w:rsidR="003508FD">
        <w:rPr>
          <w:rFonts w:ascii="Arial" w:hAnsi="Arial" w:cs="Arial"/>
          <w:b/>
          <w:sz w:val="20"/>
        </w:rPr>
        <w:t>.2</w:t>
      </w:r>
      <w:r w:rsidR="003508FD">
        <w:rPr>
          <w:rFonts w:ascii="Arial" w:hAnsi="Arial" w:cs="Arial"/>
          <w:b/>
          <w:sz w:val="20"/>
        </w:rPr>
        <w:tab/>
      </w:r>
      <w:r w:rsidR="000004AF" w:rsidRPr="00ED4016">
        <w:rPr>
          <w:rFonts w:ascii="Arial" w:hAnsi="Arial" w:cs="Arial"/>
          <w:b/>
          <w:sz w:val="20"/>
        </w:rPr>
        <w:t xml:space="preserve">General Requirements. </w:t>
      </w:r>
      <w:r w:rsidR="000004AF" w:rsidRPr="00ED4016">
        <w:rPr>
          <w:rFonts w:ascii="Arial" w:hAnsi="Arial" w:cs="Arial"/>
          <w:sz w:val="20"/>
        </w:rPr>
        <w:t xml:space="preserve">General requirements for Contractor’s insurance </w:t>
      </w:r>
      <w:r w:rsidR="002D04B6" w:rsidRPr="00ED4016">
        <w:rPr>
          <w:rFonts w:ascii="Arial" w:hAnsi="Arial" w:cs="Arial"/>
          <w:sz w:val="20"/>
        </w:rPr>
        <w:t>that is required during the T</w:t>
      </w:r>
      <w:r w:rsidR="000004AF" w:rsidRPr="00ED4016">
        <w:rPr>
          <w:rFonts w:ascii="Arial" w:hAnsi="Arial" w:cs="Arial"/>
          <w:sz w:val="20"/>
        </w:rPr>
        <w:t>erm:</w:t>
      </w:r>
    </w:p>
    <w:p w14:paraId="02F9DAE7" w14:textId="7DC06F3A" w:rsidR="003508FD" w:rsidRDefault="00EB6CA9"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A</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prior to commencement of the Services, shall provide the Court with certificates of insurance and signed insurance policy endorsements, on forms acceptable to the Court, as evidence that the required insurance is in effect. </w:t>
      </w:r>
      <w:r w:rsidR="002E3A08">
        <w:rPr>
          <w:rFonts w:ascii="Arial" w:hAnsi="Arial" w:cs="Arial"/>
          <w:sz w:val="20"/>
        </w:rPr>
        <w:t>T</w:t>
      </w:r>
      <w:r w:rsidR="000004AF" w:rsidRPr="00361972">
        <w:rPr>
          <w:rFonts w:ascii="Arial" w:hAnsi="Arial" w:cs="Arial"/>
          <w:sz w:val="20"/>
        </w:rPr>
        <w:t>he certificates of insurance shall be sent to</w:t>
      </w:r>
      <w:r w:rsidR="007D65A8">
        <w:rPr>
          <w:rFonts w:ascii="Arial" w:hAnsi="Arial" w:cs="Arial"/>
          <w:sz w:val="20"/>
        </w:rPr>
        <w:t xml:space="preserve"> </w:t>
      </w:r>
      <w:r w:rsidR="00A7450E">
        <w:rPr>
          <w:rFonts w:ascii="Arial" w:hAnsi="Arial" w:cs="Arial"/>
          <w:sz w:val="20"/>
        </w:rPr>
        <w:t>Tim Newman</w:t>
      </w:r>
      <w:r w:rsidR="007D65A8">
        <w:rPr>
          <w:rFonts w:ascii="Arial" w:hAnsi="Arial" w:cs="Arial"/>
          <w:sz w:val="20"/>
        </w:rPr>
        <w:t xml:space="preserve"> at the address specified in Section </w:t>
      </w:r>
      <w:r w:rsidR="00406403">
        <w:rPr>
          <w:rFonts w:ascii="Arial" w:hAnsi="Arial" w:cs="Arial"/>
          <w:sz w:val="20"/>
        </w:rPr>
        <w:t>10</w:t>
      </w:r>
      <w:r w:rsidR="007D65A8">
        <w:rPr>
          <w:rFonts w:ascii="Arial" w:hAnsi="Arial" w:cs="Arial"/>
          <w:sz w:val="20"/>
        </w:rPr>
        <w:t xml:space="preserve"> (“Notices”). </w:t>
      </w:r>
    </w:p>
    <w:p w14:paraId="279749B7" w14:textId="5D8E7406" w:rsidR="003508FD" w:rsidRDefault="00EB6CA9"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B</w:t>
      </w:r>
      <w:r w:rsidR="003508FD" w:rsidRPr="003508FD">
        <w:rPr>
          <w:rFonts w:ascii="Arial" w:hAnsi="Arial" w:cs="Arial"/>
          <w:b/>
          <w:sz w:val="20"/>
        </w:rPr>
        <w:t>.</w:t>
      </w:r>
      <w:r w:rsidR="003508FD" w:rsidRPr="003508FD">
        <w:rPr>
          <w:rFonts w:ascii="Arial" w:hAnsi="Arial" w:cs="Arial"/>
          <w:b/>
          <w:sz w:val="20"/>
        </w:rPr>
        <w:tab/>
      </w:r>
      <w:r w:rsidR="000004AF" w:rsidRPr="00361972">
        <w:rPr>
          <w:rFonts w:ascii="Arial" w:hAnsi="Arial" w:cs="Arial"/>
          <w:sz w:val="20"/>
        </w:rPr>
        <w:t xml:space="preserve">All insurance policies required under </w:t>
      </w:r>
      <w:r w:rsidR="00406403">
        <w:rPr>
          <w:rFonts w:ascii="Arial" w:hAnsi="Arial" w:cs="Arial"/>
          <w:sz w:val="20"/>
        </w:rPr>
        <w:t>Section 6</w:t>
      </w:r>
      <w:r w:rsidR="00F07767" w:rsidRPr="00361972">
        <w:rPr>
          <w:rFonts w:ascii="Arial" w:hAnsi="Arial" w:cs="Arial"/>
          <w:sz w:val="20"/>
        </w:rPr>
        <w:t xml:space="preserve"> (“Insurance”)</w:t>
      </w:r>
      <w:r w:rsidR="000004AF" w:rsidRPr="00361972">
        <w:rPr>
          <w:rFonts w:ascii="Arial" w:hAnsi="Arial" w:cs="Arial"/>
          <w:sz w:val="20"/>
        </w:rPr>
        <w:t xml:space="preserve"> shall be</w:t>
      </w:r>
      <w:r w:rsidR="002D04B6" w:rsidRPr="00361972">
        <w:rPr>
          <w:rFonts w:ascii="Arial" w:hAnsi="Arial" w:cs="Arial"/>
          <w:sz w:val="20"/>
        </w:rPr>
        <w:t xml:space="preserve"> in force until the </w:t>
      </w:r>
      <w:r w:rsidR="000004AF" w:rsidRPr="00361972">
        <w:rPr>
          <w:rFonts w:ascii="Arial" w:hAnsi="Arial" w:cs="Arial"/>
          <w:sz w:val="20"/>
        </w:rPr>
        <w:t>completion of the Services.</w:t>
      </w:r>
    </w:p>
    <w:p w14:paraId="7A8497C2" w14:textId="26FC373D" w:rsidR="00847AD8" w:rsidRDefault="00EB6CA9" w:rsidP="00847AD8">
      <w:pPr>
        <w:pStyle w:val="BodyText"/>
        <w:tabs>
          <w:tab w:val="clear" w:pos="360"/>
        </w:tabs>
        <w:spacing w:before="120" w:after="120" w:line="240" w:lineRule="auto"/>
        <w:ind w:left="1440" w:hanging="360"/>
        <w:rPr>
          <w:rFonts w:ascii="Arial" w:hAnsi="Arial" w:cs="Arial"/>
          <w:sz w:val="20"/>
        </w:rPr>
      </w:pPr>
      <w:r>
        <w:rPr>
          <w:rFonts w:ascii="Arial" w:hAnsi="Arial" w:cs="Arial"/>
          <w:b/>
          <w:sz w:val="20"/>
        </w:rPr>
        <w:t>C</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In the event the Contractor fails to keep in effect the specified insurance coverage, the Court may, in addition to any other remedies it may have, terminate this Agreement, subject to the provisions of this Agreement.</w:t>
      </w:r>
    </w:p>
    <w:p w14:paraId="0DD8DF93" w14:textId="4F998209" w:rsidR="00847AD8" w:rsidRDefault="00847AD8" w:rsidP="003508FD">
      <w:pPr>
        <w:pStyle w:val="BodyText"/>
        <w:tabs>
          <w:tab w:val="clear" w:pos="360"/>
        </w:tabs>
        <w:spacing w:before="120" w:after="120" w:line="240" w:lineRule="auto"/>
        <w:ind w:left="1440" w:hanging="360"/>
        <w:rPr>
          <w:rFonts w:ascii="Arial" w:hAnsi="Arial" w:cs="Arial"/>
          <w:sz w:val="20"/>
        </w:rPr>
      </w:pPr>
      <w:r w:rsidRPr="00847AD8">
        <w:rPr>
          <w:rFonts w:ascii="Arial" w:hAnsi="Arial" w:cs="Arial"/>
          <w:b/>
          <w:bCs/>
          <w:sz w:val="20"/>
        </w:rPr>
        <w:t>D.</w:t>
      </w:r>
      <w:r>
        <w:rPr>
          <w:rFonts w:ascii="Arial" w:hAnsi="Arial" w:cs="Arial"/>
          <w:sz w:val="20"/>
        </w:rPr>
        <w:tab/>
      </w:r>
      <w:r w:rsidRPr="00847AD8">
        <w:rPr>
          <w:rFonts w:ascii="Arial" w:hAnsi="Arial" w:cs="Arial"/>
          <w:sz w:val="20"/>
        </w:rPr>
        <w:t>The Commercial General Liability and Automobile Liability insurance required by the “Insurance Requirements” in Section 6.1 (“Insurance Requirements”), as well as any Excess/Umbrella Liability insurance that Contractor maintains in compliance with the terms of Section 6 (“Insurance”) shall be endorsed to include (i) the State of California, (ii) the Judicial Council of California, (iii) the Superior Court of California, County of San Benito, and (iv) their respective elected and appointed officials, judges, officers, and employees as additional insureds, but only with respect to liability assumed by Contractor under the terms of this Agreement or liability arising out of the performance of the Services.</w:t>
      </w:r>
    </w:p>
    <w:p w14:paraId="3E379C41" w14:textId="55BA63AA" w:rsidR="003508FD" w:rsidRDefault="00847AD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E</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and any insurer (by policy endorsement) providing insurance required under the terms of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w:t>
      </w:r>
      <w:r w:rsidR="000004AF" w:rsidRPr="00361972">
        <w:rPr>
          <w:rFonts w:ascii="Arial" w:hAnsi="Arial" w:cs="Arial"/>
          <w:sz w:val="20"/>
        </w:rPr>
        <w:t xml:space="preserve">, waives any right of recovery or subrogation it may have against (i) the State of California, (ii) the Judicial Council of California, (iii) the Superior Court of California, County of San Benito, and (iv) their respective elected and </w:t>
      </w:r>
      <w:r w:rsidR="000004AF" w:rsidRPr="00361972">
        <w:rPr>
          <w:rFonts w:ascii="Arial" w:hAnsi="Arial" w:cs="Arial"/>
          <w:sz w:val="20"/>
        </w:rPr>
        <w:lastRenderedPageBreak/>
        <w:t>appointed officials, judges, officers, and employees for direct physical loss or damage to the work, or for any liability arising out of the Services performed by Contractor under this Agreement.</w:t>
      </w:r>
    </w:p>
    <w:p w14:paraId="072B1B3A" w14:textId="77777777" w:rsidR="00F40E41" w:rsidRDefault="00847AD8" w:rsidP="00F40E41">
      <w:pPr>
        <w:pStyle w:val="BodyText"/>
        <w:tabs>
          <w:tab w:val="clear" w:pos="360"/>
        </w:tabs>
        <w:spacing w:before="120" w:after="120" w:line="240" w:lineRule="auto"/>
        <w:ind w:left="1440" w:hanging="360"/>
        <w:rPr>
          <w:rFonts w:ascii="Arial" w:hAnsi="Arial" w:cs="Arial"/>
          <w:sz w:val="20"/>
        </w:rPr>
      </w:pPr>
      <w:r>
        <w:rPr>
          <w:rFonts w:ascii="Arial" w:hAnsi="Arial" w:cs="Arial"/>
          <w:b/>
          <w:sz w:val="20"/>
        </w:rPr>
        <w:t>F</w:t>
      </w:r>
      <w:r w:rsidR="003508FD">
        <w:rPr>
          <w:rFonts w:ascii="Arial" w:hAnsi="Arial" w:cs="Arial"/>
          <w:b/>
          <w:sz w:val="20"/>
        </w:rPr>
        <w:t>.</w:t>
      </w:r>
      <w:r w:rsidR="003508FD">
        <w:rPr>
          <w:rFonts w:ascii="Arial" w:hAnsi="Arial" w:cs="Arial"/>
          <w:sz w:val="20"/>
        </w:rPr>
        <w:tab/>
      </w:r>
      <w:r w:rsidR="00F40E41" w:rsidRPr="00F40E41">
        <w:rPr>
          <w:rFonts w:ascii="Arial" w:hAnsi="Arial" w:cs="Arial"/>
          <w:sz w:val="20"/>
        </w:rPr>
        <w:t>All insurance policies required under Section 6 (“Insurance”) shall contain a provision that coverage will not be materially changed or cancelled without thirty (30) days’ prior written notice to the Court. Notice to the Court of cancellation or material change is the responsibility of the Contractor.</w:t>
      </w:r>
    </w:p>
    <w:p w14:paraId="6BF89AAB" w14:textId="388EE870" w:rsidR="00847AD8" w:rsidRDefault="00F40E41" w:rsidP="00F40E41">
      <w:pPr>
        <w:pStyle w:val="BodyText"/>
        <w:tabs>
          <w:tab w:val="clear" w:pos="360"/>
        </w:tabs>
        <w:spacing w:before="120" w:after="120" w:line="240" w:lineRule="auto"/>
        <w:ind w:left="1440" w:hanging="360"/>
        <w:rPr>
          <w:rFonts w:ascii="Arial" w:hAnsi="Arial" w:cs="Arial"/>
          <w:sz w:val="20"/>
        </w:rPr>
      </w:pPr>
      <w:r w:rsidRPr="00F40E41">
        <w:rPr>
          <w:rFonts w:ascii="Arial" w:hAnsi="Arial" w:cs="Arial"/>
          <w:b/>
          <w:bCs/>
          <w:sz w:val="20"/>
        </w:rPr>
        <w:t>G.</w:t>
      </w:r>
      <w:r w:rsidRPr="00F40E41">
        <w:rPr>
          <w:rFonts w:ascii="Arial" w:hAnsi="Arial" w:cs="Arial"/>
          <w:b/>
          <w:bCs/>
          <w:sz w:val="20"/>
        </w:rPr>
        <w:tab/>
      </w:r>
      <w:r w:rsidR="000004AF" w:rsidRPr="00361972">
        <w:rPr>
          <w:rFonts w:ascii="Arial" w:hAnsi="Arial" w:cs="Arial"/>
          <w:sz w:val="20"/>
        </w:rPr>
        <w:t xml:space="preserve">Contractor shall be responsible for and may not recover from (i) the State of California, (ii) the Judicial Council of California, (iii) the Superior Court of California, County of San Benito or (iv) their respective elected and appointed officials, judges, officers, and employees, any deductible or self-insured retention that is connected to the insurance required under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w:t>
      </w:r>
      <w:r w:rsidR="000004AF" w:rsidRPr="00361972">
        <w:rPr>
          <w:rFonts w:ascii="Arial" w:hAnsi="Arial" w:cs="Arial"/>
          <w:sz w:val="20"/>
        </w:rPr>
        <w:t>.</w:t>
      </w:r>
    </w:p>
    <w:p w14:paraId="6987EE8A" w14:textId="4CF31ECD" w:rsidR="00847AD8" w:rsidRDefault="00F40E41" w:rsidP="00847AD8">
      <w:pPr>
        <w:pStyle w:val="BodyText"/>
        <w:tabs>
          <w:tab w:val="clear" w:pos="360"/>
        </w:tabs>
        <w:spacing w:before="120" w:after="120" w:line="240" w:lineRule="auto"/>
        <w:ind w:left="1440" w:hanging="360"/>
        <w:rPr>
          <w:rFonts w:ascii="Arial" w:hAnsi="Arial" w:cs="Arial"/>
          <w:sz w:val="20"/>
        </w:rPr>
      </w:pPr>
      <w:r>
        <w:rPr>
          <w:rFonts w:ascii="Arial" w:hAnsi="Arial" w:cs="Arial"/>
          <w:b/>
          <w:bCs/>
          <w:sz w:val="20"/>
        </w:rPr>
        <w:t>H</w:t>
      </w:r>
      <w:r w:rsidR="00847AD8" w:rsidRPr="00847AD8">
        <w:rPr>
          <w:rFonts w:ascii="Arial" w:hAnsi="Arial" w:cs="Arial"/>
          <w:b/>
          <w:bCs/>
          <w:sz w:val="20"/>
        </w:rPr>
        <w:t xml:space="preserve">. </w:t>
      </w:r>
      <w:r w:rsidR="00847AD8" w:rsidRPr="00847AD8">
        <w:rPr>
          <w:rFonts w:ascii="Arial" w:hAnsi="Arial" w:cs="Arial"/>
          <w:b/>
          <w:bCs/>
          <w:sz w:val="20"/>
        </w:rPr>
        <w:tab/>
      </w:r>
      <w:r w:rsidR="00847AD8" w:rsidRPr="00847AD8">
        <w:rPr>
          <w:rFonts w:ascii="Arial" w:hAnsi="Arial" w:cs="Arial"/>
          <w:sz w:val="20"/>
        </w:rPr>
        <w:t>The insurance required under Section 6 (“Insurance”) shall be endorsed to be primary and non-contributing with any insurance or self-insurance maintained by the State of California, the Judicial Council of California, or the Superior Court of California, County of San Benito.</w:t>
      </w:r>
    </w:p>
    <w:p w14:paraId="55832896" w14:textId="3D1FB589" w:rsidR="003508FD" w:rsidRDefault="00F40E41"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I</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The cost of all insurance required by </w:t>
      </w:r>
      <w:r w:rsidR="00406403">
        <w:rPr>
          <w:rFonts w:ascii="Arial" w:hAnsi="Arial" w:cs="Arial"/>
          <w:sz w:val="20"/>
        </w:rPr>
        <w:t>Section 6</w:t>
      </w:r>
      <w:r w:rsidR="00F07767" w:rsidRPr="00361972">
        <w:rPr>
          <w:rFonts w:ascii="Arial" w:hAnsi="Arial" w:cs="Arial"/>
          <w:sz w:val="20"/>
        </w:rPr>
        <w:t xml:space="preserve"> (“Insurance”)</w:t>
      </w:r>
      <w:r w:rsidR="000004AF" w:rsidRPr="00361972">
        <w:rPr>
          <w:rFonts w:ascii="Arial" w:hAnsi="Arial" w:cs="Arial"/>
          <w:sz w:val="20"/>
        </w:rPr>
        <w:t xml:space="preserve"> is the sole responsibility of the Contractor, and is a component part of the Contractor’s agreed compensation</w:t>
      </w:r>
    </w:p>
    <w:p w14:paraId="2F5D3818" w14:textId="048F8D7C" w:rsidR="007A62B5" w:rsidRPr="00361972" w:rsidRDefault="00BF57AF" w:rsidP="0035056D">
      <w:pPr>
        <w:spacing w:before="120" w:after="120"/>
        <w:ind w:left="360" w:hanging="360"/>
        <w:rPr>
          <w:rFonts w:ascii="Arial" w:hAnsi="Arial" w:cs="Arial"/>
          <w:sz w:val="20"/>
        </w:rPr>
      </w:pPr>
      <w:r>
        <w:rPr>
          <w:rFonts w:ascii="Arial" w:hAnsi="Arial" w:cs="Arial"/>
          <w:b/>
          <w:bCs/>
          <w:sz w:val="20"/>
        </w:rPr>
        <w:t>7</w:t>
      </w:r>
      <w:r w:rsidR="00DA50A6">
        <w:rPr>
          <w:rFonts w:ascii="Arial" w:hAnsi="Arial" w:cs="Arial"/>
          <w:b/>
          <w:bCs/>
          <w:sz w:val="20"/>
        </w:rPr>
        <w:t>.</w:t>
      </w:r>
      <w:r w:rsidR="0035056D">
        <w:rPr>
          <w:rFonts w:ascii="Arial" w:hAnsi="Arial" w:cs="Arial"/>
          <w:b/>
          <w:bCs/>
          <w:sz w:val="20"/>
        </w:rPr>
        <w:tab/>
      </w:r>
      <w:r w:rsidR="007A62B5" w:rsidRPr="00361972">
        <w:rPr>
          <w:rFonts w:ascii="Arial" w:hAnsi="Arial" w:cs="Arial"/>
          <w:b/>
          <w:bCs/>
          <w:sz w:val="20"/>
        </w:rPr>
        <w:t>Indemnity</w:t>
      </w:r>
      <w:r w:rsidR="005C554B" w:rsidRPr="00361972">
        <w:rPr>
          <w:rFonts w:ascii="Arial" w:hAnsi="Arial" w:cs="Arial"/>
          <w:b/>
          <w:bCs/>
          <w:sz w:val="20"/>
        </w:rPr>
        <w:t xml:space="preserve">. </w:t>
      </w:r>
      <w:r w:rsidR="007A62B5" w:rsidRPr="00361972">
        <w:rPr>
          <w:rFonts w:ascii="Arial" w:hAnsi="Arial" w:cs="Arial"/>
          <w:sz w:val="20"/>
        </w:rPr>
        <w:t xml:space="preserve">Contractor will defend (with counsel satisfactory to the Court or its designee), indemnify and hold harmless the Judicial Branch Entities and the Judicial Branch Personnel against all claims, losses, and expenses, including attorneys’ fees and costs, that arise out of or in connection with (i) an act or omission of Contractor, its agents, employees, independent contractors, or subcontractors in the performance of this Agreement, </w:t>
      </w:r>
      <w:r w:rsidR="00043982">
        <w:rPr>
          <w:rFonts w:ascii="Arial" w:hAnsi="Arial" w:cs="Arial"/>
          <w:sz w:val="20"/>
        </w:rPr>
        <w:t xml:space="preserve">(ii) accidents involving Contractor equipment or materials, </w:t>
      </w:r>
      <w:r w:rsidR="00623B50" w:rsidRPr="00361972">
        <w:rPr>
          <w:rFonts w:ascii="Arial" w:hAnsi="Arial" w:cs="Arial"/>
          <w:sz w:val="20"/>
        </w:rPr>
        <w:t xml:space="preserve">and </w:t>
      </w:r>
      <w:r w:rsidR="007A62B5" w:rsidRPr="00361972">
        <w:rPr>
          <w:rFonts w:ascii="Arial" w:hAnsi="Arial" w:cs="Arial"/>
          <w:sz w:val="20"/>
        </w:rPr>
        <w:t>(</w:t>
      </w:r>
      <w:r w:rsidR="00623B50" w:rsidRPr="00361972">
        <w:rPr>
          <w:rFonts w:ascii="Arial" w:hAnsi="Arial" w:cs="Arial"/>
          <w:sz w:val="20"/>
        </w:rPr>
        <w:t>ii</w:t>
      </w:r>
      <w:r w:rsidR="00043982">
        <w:rPr>
          <w:rFonts w:ascii="Arial" w:hAnsi="Arial" w:cs="Arial"/>
          <w:sz w:val="20"/>
        </w:rPr>
        <w:t>i</w:t>
      </w:r>
      <w:r w:rsidR="00622F25">
        <w:rPr>
          <w:rFonts w:ascii="Arial" w:hAnsi="Arial" w:cs="Arial"/>
          <w:sz w:val="20"/>
        </w:rPr>
        <w:t>) Contractor’s</w:t>
      </w:r>
      <w:r w:rsidR="007A62B5" w:rsidRPr="00361972">
        <w:rPr>
          <w:rFonts w:ascii="Arial" w:hAnsi="Arial" w:cs="Arial"/>
          <w:sz w:val="20"/>
        </w:rPr>
        <w:t xml:space="preserve"> </w:t>
      </w:r>
      <w:r w:rsidR="00622F25">
        <w:rPr>
          <w:rFonts w:ascii="Arial" w:hAnsi="Arial" w:cs="Arial"/>
          <w:sz w:val="20"/>
        </w:rPr>
        <w:t xml:space="preserve">(or its employee’s, contractor’s, or subcontractor’s) </w:t>
      </w:r>
      <w:r w:rsidR="007A62B5" w:rsidRPr="00361972">
        <w:rPr>
          <w:rFonts w:ascii="Arial" w:hAnsi="Arial" w:cs="Arial"/>
          <w:sz w:val="20"/>
        </w:rPr>
        <w:t xml:space="preserve">breach of a representation, warranty, or other provision of this Agreement. This indemnity applies regardless of the theory of liability on which a claim is made or a loss occurs. This indemnity will survive the expiration or termination of this Agreement, and acceptance of any Services. Contractor shall not make any admission of liability or other statement on behalf of an indemnified party or enter into any settlement or other agreement which would bind an indemnified party, without the </w:t>
      </w:r>
      <w:r w:rsidR="00C05E3D" w:rsidRPr="00361972">
        <w:rPr>
          <w:rFonts w:ascii="Arial" w:hAnsi="Arial" w:cs="Arial"/>
          <w:sz w:val="20"/>
        </w:rPr>
        <w:t>Court</w:t>
      </w:r>
      <w:r w:rsidR="007A62B5" w:rsidRPr="00361972">
        <w:rPr>
          <w:rFonts w:ascii="Arial" w:hAnsi="Arial" w:cs="Arial"/>
          <w:sz w:val="20"/>
        </w:rPr>
        <w:t xml:space="preserve">’s prior written consent, which consent shall not be unreasonably withheld; and the </w:t>
      </w:r>
      <w:r w:rsidR="00C05E3D" w:rsidRPr="00361972">
        <w:rPr>
          <w:rFonts w:ascii="Arial" w:hAnsi="Arial" w:cs="Arial"/>
          <w:sz w:val="20"/>
        </w:rPr>
        <w:t>Court</w:t>
      </w:r>
      <w:r w:rsidR="007A62B5" w:rsidRPr="00361972">
        <w:rPr>
          <w:rFonts w:ascii="Arial" w:hAnsi="Arial" w:cs="Arial"/>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r w:rsidR="00422363">
        <w:rPr>
          <w:rFonts w:ascii="Arial" w:hAnsi="Arial" w:cs="Arial"/>
          <w:sz w:val="20"/>
        </w:rPr>
        <w:t xml:space="preserve"> </w:t>
      </w:r>
      <w:r w:rsidR="0018487D" w:rsidRPr="00733DC1">
        <w:rPr>
          <w:rFonts w:ascii="Arial" w:hAnsi="Arial" w:cs="Arial"/>
          <w:bCs/>
          <w:sz w:val="20"/>
        </w:rPr>
        <w:t>“Judicial Branch Personnel” means members, justices, judges, judicial officers, subordinate judicial officers, employees, and agents of a Judicial Branch Entity.</w:t>
      </w:r>
      <w:r w:rsidR="0018487D">
        <w:rPr>
          <w:rFonts w:ascii="Arial" w:hAnsi="Arial" w:cs="Arial"/>
          <w:bCs/>
          <w:sz w:val="20"/>
        </w:rPr>
        <w:t xml:space="preserve"> </w:t>
      </w:r>
      <w:r w:rsidR="0018487D" w:rsidRPr="00733DC1">
        <w:rPr>
          <w:rFonts w:ascii="Arial" w:hAnsi="Arial" w:cs="Arial"/>
          <w:bCs/>
          <w:sz w:val="20"/>
        </w:rPr>
        <w:t>“Judicial Branch Entit</w:t>
      </w:r>
      <w:r w:rsidR="0018487D">
        <w:rPr>
          <w:rFonts w:ascii="Arial" w:hAnsi="Arial" w:cs="Arial"/>
          <w:bCs/>
          <w:sz w:val="20"/>
        </w:rPr>
        <w:t>y</w:t>
      </w:r>
      <w:r w:rsidR="0018487D" w:rsidRPr="00733DC1">
        <w:rPr>
          <w:rFonts w:ascii="Arial" w:hAnsi="Arial" w:cs="Arial"/>
          <w:bCs/>
          <w:sz w:val="20"/>
        </w:rPr>
        <w:t>”</w:t>
      </w:r>
      <w:r w:rsidR="0018487D" w:rsidRPr="00361972">
        <w:rPr>
          <w:rFonts w:ascii="Arial" w:hAnsi="Arial" w:cs="Arial"/>
          <w:bCs/>
          <w:sz w:val="20"/>
        </w:rPr>
        <w:t xml:space="preserve"> means the Court </w:t>
      </w:r>
      <w:r w:rsidR="0018487D">
        <w:rPr>
          <w:rFonts w:ascii="Arial" w:hAnsi="Arial" w:cs="Arial"/>
          <w:bCs/>
          <w:sz w:val="20"/>
        </w:rPr>
        <w:t>or</w:t>
      </w:r>
      <w:r w:rsidR="0018487D" w:rsidRPr="00361972">
        <w:rPr>
          <w:rFonts w:ascii="Arial" w:hAnsi="Arial" w:cs="Arial"/>
          <w:bCs/>
          <w:sz w:val="20"/>
        </w:rPr>
        <w:t xml:space="preserve"> any other California superior or appellate court, the Jud</w:t>
      </w:r>
      <w:r w:rsidR="0018487D">
        <w:rPr>
          <w:rFonts w:ascii="Arial" w:hAnsi="Arial" w:cs="Arial"/>
          <w:bCs/>
          <w:sz w:val="20"/>
        </w:rPr>
        <w:t>icial Council of California</w:t>
      </w:r>
      <w:r w:rsidR="0018487D" w:rsidRPr="00361972">
        <w:rPr>
          <w:rFonts w:ascii="Arial" w:hAnsi="Arial" w:cs="Arial"/>
          <w:bCs/>
          <w:sz w:val="20"/>
        </w:rPr>
        <w:t xml:space="preserve">, </w:t>
      </w:r>
      <w:r w:rsidR="0018487D">
        <w:rPr>
          <w:rFonts w:ascii="Arial" w:hAnsi="Arial" w:cs="Arial"/>
          <w:bCs/>
          <w:sz w:val="20"/>
        </w:rPr>
        <w:t>or</w:t>
      </w:r>
      <w:r w:rsidR="0018487D" w:rsidRPr="00361972">
        <w:rPr>
          <w:rFonts w:ascii="Arial" w:hAnsi="Arial" w:cs="Arial"/>
          <w:bCs/>
          <w:sz w:val="20"/>
        </w:rPr>
        <w:t xml:space="preserve"> the Habeas Corpus Resource Center</w:t>
      </w:r>
      <w:r w:rsidR="0018487D">
        <w:rPr>
          <w:rFonts w:ascii="Arial" w:hAnsi="Arial" w:cs="Arial"/>
          <w:bCs/>
          <w:sz w:val="20"/>
        </w:rPr>
        <w:t>.</w:t>
      </w:r>
    </w:p>
    <w:p w14:paraId="29013F1C" w14:textId="699FB281" w:rsidR="00535786" w:rsidRPr="00361972" w:rsidRDefault="00BF57AF" w:rsidP="00FD1AF5">
      <w:pPr>
        <w:spacing w:before="120" w:after="120"/>
        <w:ind w:left="360" w:hanging="360"/>
        <w:rPr>
          <w:rFonts w:ascii="Arial" w:hAnsi="Arial" w:cs="Arial"/>
          <w:b/>
          <w:bCs/>
          <w:sz w:val="20"/>
        </w:rPr>
      </w:pPr>
      <w:r>
        <w:rPr>
          <w:rFonts w:ascii="Arial" w:hAnsi="Arial" w:cs="Arial"/>
          <w:b/>
          <w:bCs/>
          <w:sz w:val="20"/>
        </w:rPr>
        <w:t>8</w:t>
      </w:r>
      <w:r w:rsidR="00FD1AF5">
        <w:rPr>
          <w:rFonts w:ascii="Arial" w:hAnsi="Arial" w:cs="Arial"/>
          <w:b/>
          <w:bCs/>
          <w:sz w:val="20"/>
        </w:rPr>
        <w:t>.</w:t>
      </w:r>
      <w:r w:rsidR="00FD1AF5">
        <w:rPr>
          <w:rFonts w:ascii="Arial" w:hAnsi="Arial" w:cs="Arial"/>
          <w:b/>
          <w:bCs/>
          <w:sz w:val="20"/>
        </w:rPr>
        <w:tab/>
      </w:r>
      <w:r w:rsidR="00B52602" w:rsidRPr="00361972">
        <w:rPr>
          <w:rFonts w:ascii="Arial" w:hAnsi="Arial" w:cs="Arial"/>
          <w:b/>
          <w:bCs/>
          <w:sz w:val="20"/>
        </w:rPr>
        <w:t>Termination</w:t>
      </w:r>
      <w:r w:rsidR="008A0E14" w:rsidRPr="00361972">
        <w:rPr>
          <w:rFonts w:ascii="Arial" w:hAnsi="Arial" w:cs="Arial"/>
          <w:b/>
          <w:bCs/>
          <w:sz w:val="20"/>
        </w:rPr>
        <w:t xml:space="preserve">  </w:t>
      </w:r>
    </w:p>
    <w:p w14:paraId="796466EF" w14:textId="64BD6668" w:rsidR="0035056D" w:rsidRDefault="00BF57AF" w:rsidP="0035056D">
      <w:pPr>
        <w:pStyle w:val="ListParagraph"/>
        <w:spacing w:before="120" w:after="120"/>
        <w:ind w:left="1080" w:hanging="720"/>
        <w:rPr>
          <w:rFonts w:ascii="Arial" w:hAnsi="Arial" w:cs="Arial"/>
          <w:bCs/>
          <w:sz w:val="20"/>
        </w:rPr>
      </w:pPr>
      <w:r>
        <w:rPr>
          <w:rFonts w:ascii="Arial" w:hAnsi="Arial" w:cs="Arial"/>
          <w:b/>
          <w:bCs/>
          <w:sz w:val="20"/>
        </w:rPr>
        <w:t>8</w:t>
      </w:r>
      <w:r w:rsidR="0035056D">
        <w:rPr>
          <w:rFonts w:ascii="Arial" w:hAnsi="Arial" w:cs="Arial"/>
          <w:b/>
          <w:bCs/>
          <w:sz w:val="20"/>
        </w:rPr>
        <w:t>.1</w:t>
      </w:r>
      <w:r w:rsidR="0035056D">
        <w:rPr>
          <w:rFonts w:ascii="Arial" w:hAnsi="Arial" w:cs="Arial"/>
          <w:b/>
          <w:bCs/>
          <w:sz w:val="20"/>
        </w:rPr>
        <w:tab/>
      </w:r>
      <w:r w:rsidR="00B52602" w:rsidRPr="00361972">
        <w:rPr>
          <w:rFonts w:ascii="Arial" w:hAnsi="Arial" w:cs="Arial"/>
          <w:b/>
          <w:bCs/>
          <w:sz w:val="20"/>
        </w:rPr>
        <w:t xml:space="preserve">Termination for Convenience.  </w:t>
      </w:r>
      <w:r w:rsidR="00B52602" w:rsidRPr="00361972">
        <w:rPr>
          <w:rFonts w:ascii="Arial" w:hAnsi="Arial" w:cs="Arial"/>
          <w:bCs/>
          <w:sz w:val="20"/>
        </w:rPr>
        <w:t xml:space="preserve">The </w:t>
      </w:r>
      <w:r w:rsidR="004C795B" w:rsidRPr="00361972">
        <w:rPr>
          <w:rFonts w:ascii="Arial" w:hAnsi="Arial" w:cs="Arial"/>
          <w:bCs/>
          <w:sz w:val="20"/>
        </w:rPr>
        <w:t>Court</w:t>
      </w:r>
      <w:r w:rsidR="00B52602" w:rsidRPr="00361972">
        <w:rPr>
          <w:rFonts w:ascii="Arial" w:hAnsi="Arial" w:cs="Arial"/>
          <w:bCs/>
          <w:sz w:val="20"/>
        </w:rPr>
        <w:t xml:space="preserve"> may terminate, in whole or in part, this Agreement </w:t>
      </w:r>
      <w:r w:rsidR="00A767EC" w:rsidRPr="00361972">
        <w:rPr>
          <w:rFonts w:ascii="Arial" w:hAnsi="Arial" w:cs="Arial"/>
          <w:bCs/>
          <w:sz w:val="20"/>
        </w:rPr>
        <w:t xml:space="preserve">for convenience </w:t>
      </w:r>
      <w:r w:rsidR="00B52602" w:rsidRPr="00361972">
        <w:rPr>
          <w:rFonts w:ascii="Arial" w:hAnsi="Arial" w:cs="Arial"/>
          <w:bCs/>
          <w:sz w:val="20"/>
        </w:rPr>
        <w:t xml:space="preserve">upon thirty (30) days prior </w:t>
      </w:r>
      <w:r w:rsidR="00733DC1">
        <w:rPr>
          <w:rFonts w:ascii="Arial" w:hAnsi="Arial" w:cs="Arial"/>
          <w:bCs/>
          <w:sz w:val="20"/>
        </w:rPr>
        <w:t>n</w:t>
      </w:r>
      <w:r w:rsidR="001E2002" w:rsidRPr="00361972">
        <w:rPr>
          <w:rFonts w:ascii="Arial" w:hAnsi="Arial" w:cs="Arial"/>
          <w:bCs/>
          <w:sz w:val="20"/>
        </w:rPr>
        <w:t xml:space="preserve">otice. After receipt of such </w:t>
      </w:r>
      <w:r w:rsidR="00733DC1">
        <w:rPr>
          <w:rFonts w:ascii="Arial" w:hAnsi="Arial" w:cs="Arial"/>
          <w:bCs/>
          <w:sz w:val="20"/>
        </w:rPr>
        <w:t>n</w:t>
      </w:r>
      <w:r w:rsidR="00B52602" w:rsidRPr="00361972">
        <w:rPr>
          <w:rFonts w:ascii="Arial" w:hAnsi="Arial" w:cs="Arial"/>
          <w:bCs/>
          <w:sz w:val="20"/>
        </w:rPr>
        <w:t xml:space="preserve">otice, and except as otherwise directed by the </w:t>
      </w:r>
      <w:r w:rsidR="004C795B" w:rsidRPr="00361972">
        <w:rPr>
          <w:rFonts w:ascii="Arial" w:hAnsi="Arial" w:cs="Arial"/>
          <w:bCs/>
          <w:sz w:val="20"/>
        </w:rPr>
        <w:t>Court</w:t>
      </w:r>
      <w:r w:rsidR="00B52602" w:rsidRPr="00361972">
        <w:rPr>
          <w:rFonts w:ascii="Arial" w:hAnsi="Arial" w:cs="Arial"/>
          <w:bCs/>
          <w:sz w:val="20"/>
        </w:rPr>
        <w:t>, Co</w:t>
      </w:r>
      <w:r w:rsidR="00623B50" w:rsidRPr="00361972">
        <w:rPr>
          <w:rFonts w:ascii="Arial" w:hAnsi="Arial" w:cs="Arial"/>
          <w:bCs/>
          <w:sz w:val="20"/>
        </w:rPr>
        <w:t xml:space="preserve">ntractor shall immediately </w:t>
      </w:r>
      <w:r w:rsidR="00B52602" w:rsidRPr="00361972">
        <w:rPr>
          <w:rFonts w:ascii="Arial" w:hAnsi="Arial" w:cs="Arial"/>
          <w:bCs/>
          <w:sz w:val="20"/>
        </w:rPr>
        <w:t xml:space="preserve">stop </w:t>
      </w:r>
      <w:r w:rsidR="004C795B" w:rsidRPr="00361972">
        <w:rPr>
          <w:rFonts w:ascii="Arial" w:hAnsi="Arial" w:cs="Arial"/>
          <w:bCs/>
          <w:sz w:val="20"/>
        </w:rPr>
        <w:t>S</w:t>
      </w:r>
      <w:r w:rsidR="001E2002" w:rsidRPr="00361972">
        <w:rPr>
          <w:rFonts w:ascii="Arial" w:hAnsi="Arial" w:cs="Arial"/>
          <w:bCs/>
          <w:sz w:val="20"/>
        </w:rPr>
        <w:t xml:space="preserve">ervices as specified in the </w:t>
      </w:r>
      <w:r w:rsidR="00733DC1">
        <w:rPr>
          <w:rFonts w:ascii="Arial" w:hAnsi="Arial" w:cs="Arial"/>
          <w:bCs/>
          <w:sz w:val="20"/>
        </w:rPr>
        <w:t>n</w:t>
      </w:r>
      <w:r w:rsidR="00B52602" w:rsidRPr="00361972">
        <w:rPr>
          <w:rFonts w:ascii="Arial" w:hAnsi="Arial" w:cs="Arial"/>
          <w:bCs/>
          <w:sz w:val="20"/>
        </w:rPr>
        <w:t>otice</w:t>
      </w:r>
      <w:r w:rsidR="00623B50" w:rsidRPr="00361972">
        <w:rPr>
          <w:rFonts w:ascii="Arial" w:hAnsi="Arial" w:cs="Arial"/>
          <w:bCs/>
          <w:sz w:val="20"/>
        </w:rPr>
        <w:t xml:space="preserve">. </w:t>
      </w:r>
    </w:p>
    <w:p w14:paraId="10638380" w14:textId="04B43984" w:rsidR="0035056D" w:rsidRDefault="00BF57AF" w:rsidP="0035056D">
      <w:pPr>
        <w:pStyle w:val="ListParagraph"/>
        <w:spacing w:before="120" w:after="120"/>
        <w:ind w:left="1080" w:hanging="720"/>
        <w:rPr>
          <w:rFonts w:ascii="Arial" w:hAnsi="Arial" w:cs="Arial"/>
          <w:bCs/>
          <w:sz w:val="20"/>
        </w:rPr>
      </w:pPr>
      <w:r>
        <w:rPr>
          <w:rFonts w:ascii="Arial" w:hAnsi="Arial" w:cs="Arial"/>
          <w:b/>
          <w:bCs/>
          <w:sz w:val="20"/>
        </w:rPr>
        <w:t>8</w:t>
      </w:r>
      <w:r w:rsidR="0035056D">
        <w:rPr>
          <w:rFonts w:ascii="Arial" w:hAnsi="Arial" w:cs="Arial"/>
          <w:b/>
          <w:bCs/>
          <w:sz w:val="20"/>
        </w:rPr>
        <w:t>.2</w:t>
      </w:r>
      <w:r w:rsidR="0035056D">
        <w:rPr>
          <w:rFonts w:ascii="Arial" w:hAnsi="Arial" w:cs="Arial"/>
          <w:b/>
          <w:bCs/>
          <w:sz w:val="20"/>
        </w:rPr>
        <w:tab/>
      </w:r>
      <w:r w:rsidR="00B52602" w:rsidRPr="0035056D">
        <w:rPr>
          <w:rFonts w:ascii="Arial" w:hAnsi="Arial" w:cs="Arial"/>
          <w:b/>
          <w:bCs/>
          <w:sz w:val="20"/>
        </w:rPr>
        <w:t xml:space="preserve">Termination for </w:t>
      </w:r>
      <w:r w:rsidR="00D17605" w:rsidRPr="0035056D">
        <w:rPr>
          <w:rFonts w:ascii="Arial" w:hAnsi="Arial" w:cs="Arial"/>
          <w:b/>
          <w:bCs/>
          <w:sz w:val="20"/>
        </w:rPr>
        <w:t>Cause</w:t>
      </w:r>
      <w:r w:rsidR="00B52602" w:rsidRPr="0035056D">
        <w:rPr>
          <w:rFonts w:ascii="Arial" w:hAnsi="Arial" w:cs="Arial"/>
          <w:b/>
          <w:bCs/>
          <w:sz w:val="20"/>
        </w:rPr>
        <w:t xml:space="preserve">.  </w:t>
      </w:r>
      <w:r w:rsidR="00A63087" w:rsidRPr="0035056D">
        <w:rPr>
          <w:rFonts w:ascii="Arial" w:hAnsi="Arial" w:cs="Arial"/>
          <w:bCs/>
          <w:sz w:val="20"/>
        </w:rPr>
        <w:t xml:space="preserve">The </w:t>
      </w:r>
      <w:r w:rsidR="004C795B" w:rsidRPr="0035056D">
        <w:rPr>
          <w:rFonts w:ascii="Arial" w:hAnsi="Arial" w:cs="Arial"/>
          <w:bCs/>
          <w:sz w:val="20"/>
        </w:rPr>
        <w:t>Court</w:t>
      </w:r>
      <w:r w:rsidR="00A63087" w:rsidRPr="0035056D">
        <w:rPr>
          <w:rFonts w:ascii="Arial" w:hAnsi="Arial" w:cs="Arial"/>
          <w:bCs/>
          <w:sz w:val="20"/>
        </w:rPr>
        <w:t xml:space="preserve"> may terminate this Agreement, in whole or in part, immediately “for cause” if (i) Contractor fails or is unable to meet or perform any of its duties under this Agreement, and this failure is not cured w</w:t>
      </w:r>
      <w:r w:rsidR="0077457B" w:rsidRPr="0035056D">
        <w:rPr>
          <w:rFonts w:ascii="Arial" w:hAnsi="Arial" w:cs="Arial"/>
          <w:bCs/>
          <w:sz w:val="20"/>
        </w:rPr>
        <w:t xml:space="preserve">ithin ten (10) </w:t>
      </w:r>
      <w:r w:rsidR="009F7A25">
        <w:rPr>
          <w:rFonts w:ascii="Arial" w:hAnsi="Arial" w:cs="Arial"/>
          <w:bCs/>
          <w:sz w:val="20"/>
        </w:rPr>
        <w:t>d</w:t>
      </w:r>
      <w:r w:rsidR="0077457B" w:rsidRPr="0035056D">
        <w:rPr>
          <w:rFonts w:ascii="Arial" w:hAnsi="Arial" w:cs="Arial"/>
          <w:bCs/>
          <w:sz w:val="20"/>
        </w:rPr>
        <w:t>ays</w:t>
      </w:r>
      <w:r w:rsidR="001E2002" w:rsidRPr="0035056D">
        <w:rPr>
          <w:rFonts w:ascii="Arial" w:hAnsi="Arial" w:cs="Arial"/>
          <w:bCs/>
          <w:sz w:val="20"/>
        </w:rPr>
        <w:t xml:space="preserve"> following </w:t>
      </w:r>
      <w:r w:rsidR="00733DC1">
        <w:rPr>
          <w:rFonts w:ascii="Arial" w:hAnsi="Arial" w:cs="Arial"/>
          <w:bCs/>
          <w:sz w:val="20"/>
        </w:rPr>
        <w:t>n</w:t>
      </w:r>
      <w:r w:rsidR="00A63087" w:rsidRPr="0035056D">
        <w:rPr>
          <w:rFonts w:ascii="Arial" w:hAnsi="Arial" w:cs="Arial"/>
          <w:bCs/>
          <w:sz w:val="20"/>
        </w:rPr>
        <w:t>otice of default (or</w:t>
      </w:r>
      <w:r w:rsidR="00D17605" w:rsidRPr="0035056D">
        <w:rPr>
          <w:rFonts w:ascii="Arial" w:hAnsi="Arial" w:cs="Arial"/>
          <w:bCs/>
          <w:sz w:val="20"/>
        </w:rPr>
        <w:t xml:space="preserve"> in the opinion of the Court,</w:t>
      </w:r>
      <w:r w:rsidR="00A63087" w:rsidRPr="0035056D">
        <w:rPr>
          <w:rFonts w:ascii="Arial" w:hAnsi="Arial" w:cs="Arial"/>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D17605" w:rsidRPr="0035056D">
        <w:rPr>
          <w:rFonts w:ascii="Arial" w:hAnsi="Arial" w:cs="Arial"/>
          <w:bCs/>
          <w:sz w:val="20"/>
        </w:rPr>
        <w:t xml:space="preserve">, </w:t>
      </w:r>
      <w:r w:rsidR="00A63087" w:rsidRPr="0035056D">
        <w:rPr>
          <w:rFonts w:ascii="Arial" w:hAnsi="Arial" w:cs="Arial"/>
          <w:bCs/>
          <w:sz w:val="20"/>
        </w:rPr>
        <w:t>warranty</w:t>
      </w:r>
      <w:r w:rsidR="00D17605" w:rsidRPr="0035056D">
        <w:rPr>
          <w:rFonts w:ascii="Arial" w:hAnsi="Arial" w:cs="Arial"/>
          <w:bCs/>
          <w:sz w:val="20"/>
        </w:rPr>
        <w:t>, or certification</w:t>
      </w:r>
      <w:r w:rsidR="00A63087" w:rsidRPr="0035056D">
        <w:rPr>
          <w:rFonts w:ascii="Arial" w:hAnsi="Arial" w:cs="Arial"/>
          <w:bCs/>
          <w:sz w:val="20"/>
        </w:rPr>
        <w:t xml:space="preserve"> that is or was incorrect, inaccurate, or misleading</w:t>
      </w:r>
      <w:r w:rsidR="00C75150" w:rsidRPr="0035056D">
        <w:rPr>
          <w:rFonts w:ascii="Arial" w:hAnsi="Arial" w:cs="Arial"/>
          <w:bCs/>
          <w:sz w:val="20"/>
        </w:rPr>
        <w:t xml:space="preserve">; or (iv) the Court discovers that Contractor submitted false or misleading information in </w:t>
      </w:r>
      <w:r w:rsidR="00B85A6E" w:rsidRPr="00B85A6E">
        <w:rPr>
          <w:rFonts w:ascii="Arial" w:hAnsi="Arial" w:cs="Arial"/>
          <w:bCs/>
          <w:sz w:val="20"/>
        </w:rPr>
        <w:t xml:space="preserve">the </w:t>
      </w:r>
      <w:r w:rsidR="00C07F33">
        <w:rPr>
          <w:rFonts w:ascii="Arial" w:hAnsi="Arial" w:cs="Arial"/>
          <w:bCs/>
          <w:sz w:val="20"/>
        </w:rPr>
        <w:t>quote</w:t>
      </w:r>
      <w:r w:rsidR="00B85A6E" w:rsidRPr="00B85A6E">
        <w:rPr>
          <w:rFonts w:ascii="Arial" w:hAnsi="Arial" w:cs="Arial"/>
          <w:bCs/>
          <w:sz w:val="20"/>
        </w:rPr>
        <w:t xml:space="preserve"> that </w:t>
      </w:r>
      <w:r w:rsidR="00B85A6E" w:rsidRPr="00B85A6E">
        <w:rPr>
          <w:rFonts w:ascii="Arial" w:hAnsi="Arial" w:cs="Arial"/>
          <w:bCs/>
          <w:sz w:val="20"/>
        </w:rPr>
        <w:lastRenderedPageBreak/>
        <w:t xml:space="preserve">Contractor submitted in response to the Request for </w:t>
      </w:r>
      <w:r w:rsidR="00323D07">
        <w:rPr>
          <w:rFonts w:ascii="Arial" w:hAnsi="Arial" w:cs="Arial"/>
          <w:bCs/>
          <w:sz w:val="20"/>
        </w:rPr>
        <w:t>Quote</w:t>
      </w:r>
      <w:r w:rsidR="00B85A6E" w:rsidRPr="00B85A6E">
        <w:rPr>
          <w:rFonts w:ascii="Arial" w:hAnsi="Arial" w:cs="Arial"/>
          <w:bCs/>
          <w:sz w:val="20"/>
        </w:rPr>
        <w:t xml:space="preserve"> issued by the Court that resulted in this Agreement</w:t>
      </w:r>
      <w:r w:rsidR="00B85A6E">
        <w:rPr>
          <w:rFonts w:ascii="Arial" w:hAnsi="Arial" w:cs="Arial"/>
          <w:bCs/>
          <w:sz w:val="20"/>
        </w:rPr>
        <w:t xml:space="preserve"> (“</w:t>
      </w:r>
      <w:r w:rsidR="00323D07">
        <w:rPr>
          <w:rFonts w:ascii="Arial" w:hAnsi="Arial" w:cs="Arial"/>
          <w:bCs/>
          <w:sz w:val="20"/>
        </w:rPr>
        <w:t>Quote</w:t>
      </w:r>
      <w:r w:rsidR="00B85A6E">
        <w:rPr>
          <w:rFonts w:ascii="Arial" w:hAnsi="Arial" w:cs="Arial"/>
          <w:bCs/>
          <w:sz w:val="20"/>
        </w:rPr>
        <w:t xml:space="preserve">”), </w:t>
      </w:r>
      <w:r w:rsidR="00C75150" w:rsidRPr="0035056D">
        <w:rPr>
          <w:rFonts w:ascii="Arial" w:hAnsi="Arial" w:cs="Arial"/>
          <w:bCs/>
          <w:sz w:val="20"/>
        </w:rPr>
        <w:t xml:space="preserve">or altered the text of any form submitted as part of its </w:t>
      </w:r>
      <w:r w:rsidR="00323D07">
        <w:rPr>
          <w:rFonts w:ascii="Arial" w:hAnsi="Arial" w:cs="Arial"/>
          <w:bCs/>
          <w:sz w:val="20"/>
        </w:rPr>
        <w:t>Quote</w:t>
      </w:r>
      <w:r w:rsidR="00A63087" w:rsidRPr="0035056D">
        <w:rPr>
          <w:rFonts w:ascii="Arial" w:hAnsi="Arial" w:cs="Arial"/>
          <w:bCs/>
          <w:sz w:val="20"/>
        </w:rPr>
        <w:t>.</w:t>
      </w:r>
      <w:r w:rsidR="00B85A6E" w:rsidRPr="00B85A6E">
        <w:t xml:space="preserve"> </w:t>
      </w:r>
    </w:p>
    <w:p w14:paraId="2E3FDCFF" w14:textId="3D5C56C4" w:rsidR="00B52602" w:rsidRPr="0035056D" w:rsidRDefault="00BF57AF" w:rsidP="0035056D">
      <w:pPr>
        <w:pStyle w:val="ListParagraph"/>
        <w:spacing w:before="120" w:after="120"/>
        <w:ind w:left="1080" w:hanging="720"/>
        <w:rPr>
          <w:rFonts w:ascii="Arial" w:hAnsi="Arial" w:cs="Arial"/>
          <w:b/>
          <w:bCs/>
          <w:sz w:val="20"/>
        </w:rPr>
      </w:pPr>
      <w:r>
        <w:rPr>
          <w:rFonts w:ascii="Arial" w:hAnsi="Arial" w:cs="Arial"/>
          <w:b/>
          <w:bCs/>
          <w:sz w:val="20"/>
        </w:rPr>
        <w:t>8</w:t>
      </w:r>
      <w:r w:rsidR="0035056D">
        <w:rPr>
          <w:rFonts w:ascii="Arial" w:hAnsi="Arial" w:cs="Arial"/>
          <w:b/>
          <w:bCs/>
          <w:sz w:val="20"/>
        </w:rPr>
        <w:t>.</w:t>
      </w:r>
      <w:r w:rsidR="00A061FF">
        <w:rPr>
          <w:rFonts w:ascii="Arial" w:hAnsi="Arial" w:cs="Arial"/>
          <w:b/>
          <w:bCs/>
          <w:sz w:val="20"/>
        </w:rPr>
        <w:t>3</w:t>
      </w:r>
      <w:r w:rsidR="0035056D">
        <w:rPr>
          <w:rFonts w:ascii="Arial" w:hAnsi="Arial" w:cs="Arial"/>
          <w:b/>
          <w:bCs/>
          <w:sz w:val="20"/>
        </w:rPr>
        <w:tab/>
      </w:r>
      <w:r w:rsidR="00B52602" w:rsidRPr="0035056D">
        <w:rPr>
          <w:rFonts w:ascii="Arial" w:hAnsi="Arial" w:cs="Arial"/>
          <w:b/>
          <w:bCs/>
          <w:sz w:val="20"/>
        </w:rPr>
        <w:t xml:space="preserve">Rights and Remedies of the </w:t>
      </w:r>
      <w:r w:rsidR="00736AA3" w:rsidRPr="0035056D">
        <w:rPr>
          <w:rFonts w:ascii="Arial" w:hAnsi="Arial" w:cs="Arial"/>
          <w:b/>
          <w:bCs/>
          <w:sz w:val="20"/>
        </w:rPr>
        <w:t>Court</w:t>
      </w:r>
      <w:r w:rsidR="00B52602" w:rsidRPr="0035056D">
        <w:rPr>
          <w:rFonts w:ascii="Arial" w:hAnsi="Arial" w:cs="Arial"/>
          <w:b/>
          <w:bCs/>
          <w:sz w:val="20"/>
        </w:rPr>
        <w:t xml:space="preserve">.    </w:t>
      </w:r>
    </w:p>
    <w:p w14:paraId="626733FE" w14:textId="0E4F837A" w:rsidR="00DA50A6" w:rsidRDefault="00DA50A6" w:rsidP="00DA50A6">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A.</w:t>
      </w:r>
      <w:r w:rsidRPr="00DA50A6">
        <w:rPr>
          <w:rFonts w:ascii="Arial" w:hAnsi="Arial" w:cs="Arial"/>
          <w:b/>
          <w:bCs/>
          <w:sz w:val="20"/>
        </w:rPr>
        <w:tab/>
      </w:r>
      <w:r w:rsidR="00A31134" w:rsidRPr="00DA50A6">
        <w:rPr>
          <w:rFonts w:ascii="Arial" w:hAnsi="Arial" w:cs="Arial"/>
          <w:b/>
          <w:bCs/>
          <w:sz w:val="20"/>
        </w:rPr>
        <w:t>Nonexclusive Remedies.</w:t>
      </w:r>
      <w:r w:rsidR="00A31134" w:rsidRPr="00361972">
        <w:rPr>
          <w:rFonts w:ascii="Arial" w:hAnsi="Arial" w:cs="Arial"/>
          <w:bCs/>
          <w:i/>
          <w:sz w:val="20"/>
        </w:rPr>
        <w:t xml:space="preserve">  </w:t>
      </w:r>
      <w:r w:rsidR="00B52602" w:rsidRPr="00361972">
        <w:rPr>
          <w:rFonts w:ascii="Arial" w:hAnsi="Arial" w:cs="Arial"/>
          <w:bCs/>
          <w:sz w:val="20"/>
        </w:rPr>
        <w:t xml:space="preserve">All remedies provided in this Agreement may be exercised individually or in combination with any other available remedy. Contractor shall notify the </w:t>
      </w:r>
      <w:r w:rsidR="00736AA3" w:rsidRPr="00361972">
        <w:rPr>
          <w:rFonts w:ascii="Arial" w:hAnsi="Arial" w:cs="Arial"/>
          <w:bCs/>
          <w:sz w:val="20"/>
        </w:rPr>
        <w:t xml:space="preserve">Court </w:t>
      </w:r>
      <w:r w:rsidR="00B52602" w:rsidRPr="00361972">
        <w:rPr>
          <w:rFonts w:ascii="Arial" w:hAnsi="Arial" w:cs="Arial"/>
          <w:bCs/>
          <w:sz w:val="20"/>
        </w:rPr>
        <w:t xml:space="preserve">immediately if Contractor is in </w:t>
      </w:r>
      <w:r w:rsidR="00736AA3" w:rsidRPr="00361972">
        <w:rPr>
          <w:rFonts w:ascii="Arial" w:hAnsi="Arial" w:cs="Arial"/>
          <w:bCs/>
          <w:sz w:val="20"/>
        </w:rPr>
        <w:t>default, or if a third p</w:t>
      </w:r>
      <w:r w:rsidR="00B52602" w:rsidRPr="00361972">
        <w:rPr>
          <w:rFonts w:ascii="Arial" w:hAnsi="Arial" w:cs="Arial"/>
          <w:bCs/>
          <w:sz w:val="20"/>
        </w:rPr>
        <w:t>arty claim or dispute is brought or threatened that alleges</w:t>
      </w:r>
      <w:r w:rsidR="00736AA3" w:rsidRPr="00361972">
        <w:rPr>
          <w:rFonts w:ascii="Arial" w:hAnsi="Arial" w:cs="Arial"/>
          <w:bCs/>
          <w:sz w:val="20"/>
        </w:rPr>
        <w:t xml:space="preserve"> facts that would constitute a d</w:t>
      </w:r>
      <w:r w:rsidR="00B52602" w:rsidRPr="00361972">
        <w:rPr>
          <w:rFonts w:ascii="Arial" w:hAnsi="Arial" w:cs="Arial"/>
          <w:bCs/>
          <w:sz w:val="20"/>
        </w:rPr>
        <w:t>efault under this Agreement. If Contrac</w:t>
      </w:r>
      <w:r w:rsidR="00736AA3" w:rsidRPr="00361972">
        <w:rPr>
          <w:rFonts w:ascii="Arial" w:hAnsi="Arial" w:cs="Arial"/>
          <w:bCs/>
          <w:sz w:val="20"/>
        </w:rPr>
        <w:t>tor is in d</w:t>
      </w:r>
      <w:r w:rsidR="00B52602" w:rsidRPr="00361972">
        <w:rPr>
          <w:rFonts w:ascii="Arial" w:hAnsi="Arial" w:cs="Arial"/>
          <w:bCs/>
          <w:sz w:val="20"/>
        </w:rPr>
        <w:t xml:space="preserve">efault, the </w:t>
      </w:r>
      <w:r w:rsidR="00736AA3" w:rsidRPr="00361972">
        <w:rPr>
          <w:rFonts w:ascii="Arial" w:hAnsi="Arial" w:cs="Arial"/>
          <w:bCs/>
          <w:sz w:val="20"/>
        </w:rPr>
        <w:t xml:space="preserve">Court </w:t>
      </w:r>
      <w:r w:rsidR="00B52602" w:rsidRPr="00361972">
        <w:rPr>
          <w:rFonts w:ascii="Arial" w:hAnsi="Arial" w:cs="Arial"/>
          <w:bCs/>
          <w:sz w:val="20"/>
        </w:rPr>
        <w:t>may do any of the following: (i) withhold all or any portion of a payment otherwise due to Contractor, and exercise any other rights of setoff as may be provided in this Agreement; (ii) require Contractor to enter into non-binding mediat</w:t>
      </w:r>
      <w:r w:rsidR="001E2002" w:rsidRPr="00361972">
        <w:rPr>
          <w:rFonts w:ascii="Arial" w:hAnsi="Arial" w:cs="Arial"/>
          <w:bCs/>
          <w:sz w:val="20"/>
        </w:rPr>
        <w:t xml:space="preserve">ion; (iii) exercise, following </w:t>
      </w:r>
      <w:r w:rsidR="00733DC1">
        <w:rPr>
          <w:rFonts w:ascii="Arial" w:hAnsi="Arial" w:cs="Arial"/>
          <w:bCs/>
          <w:sz w:val="20"/>
        </w:rPr>
        <w:t>n</w:t>
      </w:r>
      <w:r w:rsidR="00B52602" w:rsidRPr="00361972">
        <w:rPr>
          <w:rFonts w:ascii="Arial" w:hAnsi="Arial" w:cs="Arial"/>
          <w:bCs/>
          <w:sz w:val="20"/>
        </w:rPr>
        <w:t xml:space="preserve">otice, the </w:t>
      </w:r>
      <w:r w:rsidR="00736AA3" w:rsidRPr="00361972">
        <w:rPr>
          <w:rFonts w:ascii="Arial" w:hAnsi="Arial" w:cs="Arial"/>
          <w:bCs/>
          <w:sz w:val="20"/>
        </w:rPr>
        <w:t>Court</w:t>
      </w:r>
      <w:r w:rsidR="00B52602" w:rsidRPr="00361972">
        <w:rPr>
          <w:rFonts w:ascii="Arial" w:hAnsi="Arial" w:cs="Arial"/>
          <w:bCs/>
          <w:sz w:val="20"/>
        </w:rPr>
        <w:t>’s right of early termination of this Agreement as provided herein; and (iv) seek any other remedy available at law or in equity.</w:t>
      </w:r>
    </w:p>
    <w:p w14:paraId="1FD9A70A" w14:textId="77777777" w:rsidR="00DA50A6" w:rsidRDefault="00DA50A6" w:rsidP="00DA50A6">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B.</w:t>
      </w:r>
      <w:r w:rsidRPr="00DA50A6">
        <w:rPr>
          <w:rFonts w:ascii="Arial" w:hAnsi="Arial" w:cs="Arial"/>
          <w:b/>
          <w:bCs/>
          <w:sz w:val="20"/>
        </w:rPr>
        <w:tab/>
      </w:r>
      <w:r w:rsidR="00B2054F" w:rsidRPr="00DA50A6">
        <w:rPr>
          <w:rFonts w:ascii="Arial" w:hAnsi="Arial" w:cs="Arial"/>
          <w:b/>
          <w:bCs/>
          <w:sz w:val="20"/>
        </w:rPr>
        <w:t>Replacement.</w:t>
      </w:r>
      <w:r w:rsidR="00B2054F" w:rsidRPr="00361972">
        <w:rPr>
          <w:rFonts w:ascii="Arial" w:hAnsi="Arial" w:cs="Arial"/>
          <w:bCs/>
          <w:i/>
          <w:sz w:val="20"/>
        </w:rPr>
        <w:t xml:space="preserve"> </w:t>
      </w:r>
      <w:r w:rsidR="00B2054F" w:rsidRPr="00361972">
        <w:rPr>
          <w:rFonts w:ascii="Arial" w:hAnsi="Arial" w:cs="Arial"/>
          <w:bCs/>
          <w:sz w:val="20"/>
        </w:rPr>
        <w:t xml:space="preserve"> </w:t>
      </w:r>
      <w:r w:rsidR="00B52602" w:rsidRPr="00361972">
        <w:rPr>
          <w:rFonts w:ascii="Arial" w:hAnsi="Arial" w:cs="Arial"/>
          <w:bCs/>
          <w:sz w:val="20"/>
        </w:rPr>
        <w:t xml:space="preserve">If the </w:t>
      </w:r>
      <w:r w:rsidR="00A208E8" w:rsidRPr="00361972">
        <w:rPr>
          <w:rFonts w:ascii="Arial" w:hAnsi="Arial" w:cs="Arial"/>
          <w:bCs/>
          <w:sz w:val="20"/>
        </w:rPr>
        <w:t>Court</w:t>
      </w:r>
      <w:r w:rsidR="00B52602" w:rsidRPr="00361972">
        <w:rPr>
          <w:rFonts w:ascii="Arial" w:hAnsi="Arial" w:cs="Arial"/>
          <w:bCs/>
          <w:sz w:val="20"/>
        </w:rPr>
        <w:t xml:space="preserve"> terminates this Agreement in whole or in part for cause, the </w:t>
      </w:r>
      <w:r w:rsidR="008648B6" w:rsidRPr="00361972">
        <w:rPr>
          <w:rFonts w:ascii="Arial" w:hAnsi="Arial" w:cs="Arial"/>
          <w:bCs/>
          <w:sz w:val="20"/>
        </w:rPr>
        <w:t xml:space="preserve">Court </w:t>
      </w:r>
      <w:r w:rsidR="00B52602" w:rsidRPr="00361972">
        <w:rPr>
          <w:rFonts w:ascii="Arial" w:hAnsi="Arial" w:cs="Arial"/>
          <w:bCs/>
          <w:sz w:val="20"/>
        </w:rPr>
        <w:t xml:space="preserve">may acquire from third parties, under the terms and in the manner the </w:t>
      </w:r>
      <w:r w:rsidR="008648B6" w:rsidRPr="00361972">
        <w:rPr>
          <w:rFonts w:ascii="Arial" w:hAnsi="Arial" w:cs="Arial"/>
          <w:bCs/>
          <w:sz w:val="20"/>
        </w:rPr>
        <w:t xml:space="preserve">Court </w:t>
      </w:r>
      <w:r w:rsidR="00B52602" w:rsidRPr="00361972">
        <w:rPr>
          <w:rFonts w:ascii="Arial" w:hAnsi="Arial" w:cs="Arial"/>
          <w:bCs/>
          <w:sz w:val="20"/>
        </w:rPr>
        <w:t xml:space="preserve">considers appropriate, services equivalent to those terminated, and Contractor shall be liable to the </w:t>
      </w:r>
      <w:r w:rsidR="008648B6" w:rsidRPr="00361972">
        <w:rPr>
          <w:rFonts w:ascii="Arial" w:hAnsi="Arial" w:cs="Arial"/>
          <w:bCs/>
          <w:sz w:val="20"/>
        </w:rPr>
        <w:t xml:space="preserve">Court </w:t>
      </w:r>
      <w:r w:rsidR="00B52602" w:rsidRPr="00361972">
        <w:rPr>
          <w:rFonts w:ascii="Arial" w:hAnsi="Arial" w:cs="Arial"/>
          <w:bCs/>
          <w:sz w:val="20"/>
        </w:rPr>
        <w:t>for any excess cos</w:t>
      </w:r>
      <w:r w:rsidR="008648B6" w:rsidRPr="00361972">
        <w:rPr>
          <w:rFonts w:ascii="Arial" w:hAnsi="Arial" w:cs="Arial"/>
          <w:bCs/>
          <w:sz w:val="20"/>
        </w:rPr>
        <w:t>ts for those services.</w:t>
      </w:r>
      <w:r w:rsidR="00B52602" w:rsidRPr="00361972">
        <w:rPr>
          <w:rFonts w:ascii="Arial" w:hAnsi="Arial" w:cs="Arial"/>
          <w:bCs/>
          <w:sz w:val="20"/>
        </w:rPr>
        <w:t xml:space="preserve"> Notwithstanding any other provision of this Agreement, in no event shall the excess cost to the </w:t>
      </w:r>
      <w:r w:rsidR="003B4F33" w:rsidRPr="00361972">
        <w:rPr>
          <w:rFonts w:ascii="Arial" w:hAnsi="Arial" w:cs="Arial"/>
          <w:bCs/>
          <w:sz w:val="20"/>
        </w:rPr>
        <w:t>Court</w:t>
      </w:r>
      <w:r w:rsidR="00B52602" w:rsidRPr="00361972">
        <w:rPr>
          <w:rFonts w:ascii="Arial" w:hAnsi="Arial" w:cs="Arial"/>
          <w:bCs/>
          <w:sz w:val="20"/>
        </w:rPr>
        <w:t xml:space="preserve"> for such services be excluded under this Agreement as indirect, incidental, special, exemplary, punitive or consequential damages of the </w:t>
      </w:r>
      <w:r w:rsidR="00A208E8" w:rsidRPr="00361972">
        <w:rPr>
          <w:rFonts w:ascii="Arial" w:hAnsi="Arial" w:cs="Arial"/>
          <w:bCs/>
          <w:sz w:val="20"/>
        </w:rPr>
        <w:t>Court</w:t>
      </w:r>
      <w:r w:rsidR="008648B6" w:rsidRPr="00361972">
        <w:rPr>
          <w:rFonts w:ascii="Arial" w:hAnsi="Arial" w:cs="Arial"/>
          <w:bCs/>
          <w:sz w:val="20"/>
        </w:rPr>
        <w:t xml:space="preserve">. </w:t>
      </w:r>
      <w:r w:rsidR="00B52602" w:rsidRPr="00361972">
        <w:rPr>
          <w:rFonts w:ascii="Arial" w:hAnsi="Arial" w:cs="Arial"/>
          <w:bCs/>
          <w:sz w:val="20"/>
        </w:rPr>
        <w:t xml:space="preserve">Contractor shall continue </w:t>
      </w:r>
      <w:r w:rsidR="008648B6" w:rsidRPr="00361972">
        <w:rPr>
          <w:rFonts w:ascii="Arial" w:hAnsi="Arial" w:cs="Arial"/>
          <w:bCs/>
          <w:sz w:val="20"/>
        </w:rPr>
        <w:t>any</w:t>
      </w:r>
      <w:r w:rsidR="00B52602" w:rsidRPr="00361972">
        <w:rPr>
          <w:rFonts w:ascii="Arial" w:hAnsi="Arial" w:cs="Arial"/>
          <w:bCs/>
          <w:sz w:val="20"/>
        </w:rPr>
        <w:t xml:space="preserve"> Services not terminated hereunder.</w:t>
      </w:r>
      <w:r w:rsidR="008648B6" w:rsidRPr="00361972">
        <w:rPr>
          <w:rFonts w:ascii="Arial" w:hAnsi="Arial" w:cs="Arial"/>
          <w:bCs/>
          <w:sz w:val="20"/>
        </w:rPr>
        <w:t xml:space="preserve"> </w:t>
      </w:r>
    </w:p>
    <w:p w14:paraId="7662C96F" w14:textId="3DEFD578" w:rsidR="0035056D" w:rsidRDefault="00DA50A6" w:rsidP="0035056D">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C.</w:t>
      </w:r>
      <w:r w:rsidRPr="00DA50A6">
        <w:rPr>
          <w:rFonts w:ascii="Arial" w:hAnsi="Arial" w:cs="Arial"/>
          <w:b/>
          <w:bCs/>
          <w:sz w:val="20"/>
        </w:rPr>
        <w:tab/>
      </w:r>
      <w:r w:rsidR="00623B50" w:rsidRPr="00DA50A6">
        <w:rPr>
          <w:rFonts w:ascii="Arial" w:hAnsi="Arial" w:cs="Arial"/>
          <w:b/>
          <w:bCs/>
          <w:sz w:val="20"/>
        </w:rPr>
        <w:t>Effect</w:t>
      </w:r>
      <w:r w:rsidR="00B2054F" w:rsidRPr="00DA50A6">
        <w:rPr>
          <w:rFonts w:ascii="Arial" w:hAnsi="Arial" w:cs="Arial"/>
          <w:b/>
          <w:bCs/>
          <w:sz w:val="20"/>
        </w:rPr>
        <w:t>.</w:t>
      </w:r>
      <w:r w:rsidR="00B2054F" w:rsidRPr="00361972">
        <w:rPr>
          <w:rFonts w:ascii="Arial" w:hAnsi="Arial" w:cs="Arial"/>
          <w:bCs/>
          <w:i/>
          <w:sz w:val="20"/>
        </w:rPr>
        <w:t xml:space="preserve">  </w:t>
      </w:r>
      <w:r w:rsidR="00B52602" w:rsidRPr="00361972">
        <w:rPr>
          <w:rFonts w:ascii="Arial" w:hAnsi="Arial" w:cs="Arial"/>
          <w:bCs/>
          <w:sz w:val="20"/>
        </w:rPr>
        <w:t xml:space="preserve">In the event of any termination of this Agreement, the </w:t>
      </w:r>
      <w:r w:rsidR="008648B6" w:rsidRPr="00361972">
        <w:rPr>
          <w:rFonts w:ascii="Arial" w:hAnsi="Arial" w:cs="Arial"/>
          <w:bCs/>
          <w:sz w:val="20"/>
        </w:rPr>
        <w:t>Court</w:t>
      </w:r>
      <w:r w:rsidR="00B52602" w:rsidRPr="00361972">
        <w:rPr>
          <w:rFonts w:ascii="Arial" w:hAnsi="Arial" w:cs="Arial"/>
          <w:bCs/>
          <w:sz w:val="20"/>
        </w:rPr>
        <w:t xml:space="preserve"> shall not be liable to Contractor for compensation or damages incurred as a result of such termination; provided that if the </w:t>
      </w:r>
      <w:r w:rsidR="008648B6" w:rsidRPr="00361972">
        <w:rPr>
          <w:rFonts w:ascii="Arial" w:hAnsi="Arial" w:cs="Arial"/>
          <w:bCs/>
          <w:sz w:val="20"/>
        </w:rPr>
        <w:t>Court’s</w:t>
      </w:r>
      <w:r w:rsidR="00B52602" w:rsidRPr="00361972">
        <w:rPr>
          <w:rFonts w:ascii="Arial" w:hAnsi="Arial" w:cs="Arial"/>
          <w:bCs/>
          <w:sz w:val="20"/>
        </w:rPr>
        <w:t xml:space="preserve"> termination is not </w:t>
      </w:r>
      <w:r w:rsidR="008648B6" w:rsidRPr="00361972">
        <w:rPr>
          <w:rFonts w:ascii="Arial" w:hAnsi="Arial" w:cs="Arial"/>
          <w:bCs/>
          <w:sz w:val="20"/>
        </w:rPr>
        <w:t>for cause</w:t>
      </w:r>
      <w:r w:rsidR="00B52602" w:rsidRPr="00361972">
        <w:rPr>
          <w:rFonts w:ascii="Arial" w:hAnsi="Arial" w:cs="Arial"/>
          <w:bCs/>
          <w:sz w:val="20"/>
        </w:rPr>
        <w:t xml:space="preserve">, </w:t>
      </w:r>
      <w:r w:rsidR="008648B6" w:rsidRPr="00361972">
        <w:rPr>
          <w:rFonts w:ascii="Arial" w:hAnsi="Arial" w:cs="Arial"/>
          <w:bCs/>
          <w:sz w:val="20"/>
        </w:rPr>
        <w:t>the Court</w:t>
      </w:r>
      <w:r w:rsidR="00B52602" w:rsidRPr="00361972">
        <w:rPr>
          <w:rFonts w:ascii="Arial" w:hAnsi="Arial" w:cs="Arial"/>
          <w:bCs/>
          <w:sz w:val="20"/>
        </w:rPr>
        <w:t xml:space="preserve"> shall pay any fees due under this Agreement for </w:t>
      </w:r>
      <w:r w:rsidR="00F57637" w:rsidRPr="00361972">
        <w:rPr>
          <w:rFonts w:ascii="Arial" w:hAnsi="Arial" w:cs="Arial"/>
          <w:bCs/>
          <w:sz w:val="20"/>
        </w:rPr>
        <w:t xml:space="preserve">Services performed </w:t>
      </w:r>
      <w:r w:rsidR="00B52602" w:rsidRPr="00361972">
        <w:rPr>
          <w:rFonts w:ascii="Arial" w:hAnsi="Arial" w:cs="Arial"/>
          <w:bCs/>
          <w:sz w:val="20"/>
        </w:rPr>
        <w:t xml:space="preserve">completed and accepted as of the date of the </w:t>
      </w:r>
      <w:r w:rsidR="008648B6" w:rsidRPr="00361972">
        <w:rPr>
          <w:rFonts w:ascii="Arial" w:hAnsi="Arial" w:cs="Arial"/>
          <w:bCs/>
          <w:sz w:val="20"/>
        </w:rPr>
        <w:t>Court</w:t>
      </w:r>
      <w:r w:rsidR="001E2002" w:rsidRPr="00361972">
        <w:rPr>
          <w:rFonts w:ascii="Arial" w:hAnsi="Arial" w:cs="Arial"/>
          <w:bCs/>
          <w:sz w:val="20"/>
        </w:rPr>
        <w:t xml:space="preserve">’s termination </w:t>
      </w:r>
      <w:r w:rsidR="00733DC1">
        <w:rPr>
          <w:rFonts w:ascii="Arial" w:hAnsi="Arial" w:cs="Arial"/>
          <w:bCs/>
          <w:sz w:val="20"/>
        </w:rPr>
        <w:t>n</w:t>
      </w:r>
      <w:r w:rsidR="00B52602" w:rsidRPr="00361972">
        <w:rPr>
          <w:rFonts w:ascii="Arial" w:hAnsi="Arial" w:cs="Arial"/>
          <w:bCs/>
          <w:sz w:val="20"/>
        </w:rPr>
        <w:t xml:space="preserve">otice.   </w:t>
      </w:r>
    </w:p>
    <w:p w14:paraId="476DD717" w14:textId="41572CFA" w:rsidR="008B1D57" w:rsidRPr="0035056D" w:rsidRDefault="00BF57AF" w:rsidP="0035056D">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t>8</w:t>
      </w:r>
      <w:r w:rsidR="00A061FF">
        <w:rPr>
          <w:rFonts w:ascii="Arial" w:hAnsi="Arial" w:cs="Arial"/>
          <w:b/>
          <w:bCs/>
          <w:sz w:val="20"/>
        </w:rPr>
        <w:t>.4</w:t>
      </w:r>
      <w:r w:rsidR="0035056D">
        <w:rPr>
          <w:rFonts w:ascii="Arial" w:hAnsi="Arial" w:cs="Arial"/>
          <w:b/>
          <w:bCs/>
          <w:sz w:val="20"/>
        </w:rPr>
        <w:tab/>
      </w:r>
      <w:r w:rsidR="00B52602" w:rsidRPr="0035056D">
        <w:rPr>
          <w:rFonts w:ascii="Arial" w:hAnsi="Arial" w:cs="Arial"/>
          <w:b/>
          <w:bCs/>
          <w:sz w:val="20"/>
        </w:rPr>
        <w:t xml:space="preserve">Survival.  </w:t>
      </w:r>
      <w:r w:rsidR="00B52602" w:rsidRPr="0035056D">
        <w:rPr>
          <w:rFonts w:ascii="Arial" w:hAnsi="Arial" w:cs="Arial"/>
          <w:bCs/>
          <w:sz w:val="20"/>
        </w:rPr>
        <w:t xml:space="preserve">Termination </w:t>
      </w:r>
      <w:r w:rsidR="00D17605" w:rsidRPr="0035056D">
        <w:rPr>
          <w:rFonts w:ascii="Arial" w:hAnsi="Arial" w:cs="Arial"/>
          <w:bCs/>
          <w:sz w:val="20"/>
        </w:rPr>
        <w:t xml:space="preserve">or expiration </w:t>
      </w:r>
      <w:r w:rsidR="00B52602" w:rsidRPr="0035056D">
        <w:rPr>
          <w:rFonts w:ascii="Arial" w:hAnsi="Arial" w:cs="Arial"/>
          <w:bCs/>
          <w:sz w:val="20"/>
        </w:rPr>
        <w:t xml:space="preserve">of this Agreement </w:t>
      </w:r>
      <w:r w:rsidR="00334608" w:rsidRPr="0035056D">
        <w:rPr>
          <w:rFonts w:ascii="Arial" w:hAnsi="Arial" w:cs="Arial"/>
          <w:bCs/>
          <w:sz w:val="20"/>
        </w:rPr>
        <w:t>shall not affect the rights and obligations of the p</w:t>
      </w:r>
      <w:r w:rsidR="00B52602" w:rsidRPr="0035056D">
        <w:rPr>
          <w:rFonts w:ascii="Arial" w:hAnsi="Arial" w:cs="Arial"/>
          <w:bCs/>
          <w:sz w:val="20"/>
        </w:rPr>
        <w:t xml:space="preserve">arties which arose prior to any such termination </w:t>
      </w:r>
      <w:r w:rsidR="00B67CC9" w:rsidRPr="0035056D">
        <w:rPr>
          <w:rFonts w:ascii="Arial" w:hAnsi="Arial" w:cs="Arial"/>
          <w:bCs/>
          <w:sz w:val="20"/>
        </w:rPr>
        <w:t xml:space="preserve">or expiration </w:t>
      </w:r>
      <w:r w:rsidR="00B52602" w:rsidRPr="0035056D">
        <w:rPr>
          <w:rFonts w:ascii="Arial" w:hAnsi="Arial" w:cs="Arial"/>
          <w:bCs/>
          <w:sz w:val="20"/>
        </w:rPr>
        <w:t>(unless otherwise provided</w:t>
      </w:r>
      <w:r w:rsidR="00334608" w:rsidRPr="0035056D">
        <w:rPr>
          <w:rFonts w:ascii="Arial" w:hAnsi="Arial" w:cs="Arial"/>
          <w:bCs/>
          <w:sz w:val="20"/>
        </w:rPr>
        <w:t xml:space="preserve"> herein) and such rights and </w:t>
      </w:r>
      <w:r w:rsidR="00B52602" w:rsidRPr="0035056D">
        <w:rPr>
          <w:rFonts w:ascii="Arial" w:hAnsi="Arial" w:cs="Arial"/>
          <w:bCs/>
          <w:sz w:val="20"/>
        </w:rPr>
        <w:t>obligations shall survive any such termination</w:t>
      </w:r>
      <w:r w:rsidR="00B67CC9" w:rsidRPr="0035056D">
        <w:rPr>
          <w:rFonts w:ascii="Arial" w:hAnsi="Arial" w:cs="Arial"/>
          <w:bCs/>
          <w:sz w:val="20"/>
        </w:rPr>
        <w:t xml:space="preserve"> or expiration</w:t>
      </w:r>
      <w:r w:rsidR="00B52602" w:rsidRPr="0035056D">
        <w:rPr>
          <w:rFonts w:ascii="Arial" w:hAnsi="Arial" w:cs="Arial"/>
          <w:bCs/>
          <w:sz w:val="20"/>
        </w:rPr>
        <w:t xml:space="preserve">. Rights and obligations which by their nature should survive shall remain in effect after termination or expiration of this Agreement, including </w:t>
      </w:r>
      <w:r w:rsidR="00AC73EE" w:rsidRPr="0035056D">
        <w:rPr>
          <w:rFonts w:ascii="Arial" w:hAnsi="Arial" w:cs="Arial"/>
          <w:bCs/>
          <w:sz w:val="20"/>
        </w:rPr>
        <w:t>any section</w:t>
      </w:r>
      <w:r w:rsidR="00387F13" w:rsidRPr="0035056D">
        <w:rPr>
          <w:rFonts w:ascii="Arial" w:hAnsi="Arial" w:cs="Arial"/>
          <w:bCs/>
          <w:sz w:val="20"/>
        </w:rPr>
        <w:t xml:space="preserve"> of this Agreement</w:t>
      </w:r>
      <w:r w:rsidR="00AC73EE" w:rsidRPr="0035056D">
        <w:rPr>
          <w:rFonts w:ascii="Arial" w:hAnsi="Arial" w:cs="Arial"/>
          <w:bCs/>
          <w:sz w:val="20"/>
        </w:rPr>
        <w:t xml:space="preserve"> that states it shall survive such </w:t>
      </w:r>
      <w:r w:rsidR="00387F13" w:rsidRPr="0035056D">
        <w:rPr>
          <w:rFonts w:ascii="Arial" w:hAnsi="Arial" w:cs="Arial"/>
          <w:bCs/>
          <w:sz w:val="20"/>
        </w:rPr>
        <w:t>termination</w:t>
      </w:r>
      <w:r w:rsidR="00B67CC9" w:rsidRPr="0035056D">
        <w:rPr>
          <w:rFonts w:ascii="Arial" w:hAnsi="Arial" w:cs="Arial"/>
          <w:bCs/>
          <w:sz w:val="20"/>
        </w:rPr>
        <w:t xml:space="preserve"> or expiration</w:t>
      </w:r>
      <w:r w:rsidR="00B52602" w:rsidRPr="0035056D">
        <w:rPr>
          <w:rFonts w:ascii="Arial" w:hAnsi="Arial" w:cs="Arial"/>
          <w:bCs/>
          <w:sz w:val="20"/>
        </w:rPr>
        <w:t>.</w:t>
      </w:r>
    </w:p>
    <w:p w14:paraId="5BE15AAE" w14:textId="72BBEFBC" w:rsidR="00E6137A" w:rsidRPr="00361972" w:rsidRDefault="00BF57AF" w:rsidP="00FD1AF5">
      <w:pPr>
        <w:spacing w:before="120" w:after="120"/>
        <w:ind w:left="360" w:hanging="360"/>
        <w:rPr>
          <w:rFonts w:ascii="Arial" w:hAnsi="Arial" w:cs="Arial"/>
          <w:b/>
          <w:sz w:val="20"/>
        </w:rPr>
      </w:pPr>
      <w:r>
        <w:rPr>
          <w:rFonts w:ascii="Arial" w:hAnsi="Arial" w:cs="Arial"/>
          <w:b/>
          <w:bCs/>
          <w:sz w:val="20"/>
        </w:rPr>
        <w:t>9</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Assignmen</w:t>
      </w:r>
      <w:r w:rsidR="0020154A" w:rsidRPr="00361972">
        <w:rPr>
          <w:rFonts w:ascii="Arial" w:hAnsi="Arial" w:cs="Arial"/>
          <w:b/>
          <w:bCs/>
          <w:sz w:val="20"/>
        </w:rPr>
        <w:t xml:space="preserve">t and Subcontracting.  </w:t>
      </w:r>
      <w:r w:rsidR="0020154A" w:rsidRPr="00361972">
        <w:rPr>
          <w:rFonts w:ascii="Arial" w:hAnsi="Arial" w:cs="Arial"/>
          <w:sz w:val="20"/>
        </w:rPr>
        <w:t xml:space="preserve">Contractor may not assign or subcontract its rights or duties under this Agreement, in whole or in part, whether by operation of law or otherwise, without the prior written consent of the </w:t>
      </w:r>
      <w:r w:rsidR="00A208E8" w:rsidRPr="00361972">
        <w:rPr>
          <w:rFonts w:ascii="Arial" w:hAnsi="Arial" w:cs="Arial"/>
          <w:sz w:val="20"/>
        </w:rPr>
        <w:t>Court</w:t>
      </w:r>
      <w:r w:rsidR="00122651" w:rsidRPr="00361972">
        <w:rPr>
          <w:rFonts w:ascii="Arial" w:hAnsi="Arial" w:cs="Arial"/>
          <w:sz w:val="20"/>
        </w:rPr>
        <w:t>.</w:t>
      </w:r>
      <w:r w:rsidR="0020154A" w:rsidRPr="00361972">
        <w:rPr>
          <w:rFonts w:ascii="Arial" w:hAnsi="Arial" w:cs="Arial"/>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6B5D6963" w14:textId="3948BE26" w:rsidR="001B03E3" w:rsidRPr="00361972" w:rsidRDefault="00BF57AF" w:rsidP="00FD1AF5">
      <w:pPr>
        <w:spacing w:before="120" w:after="120"/>
        <w:ind w:left="360" w:hanging="360"/>
        <w:rPr>
          <w:rFonts w:ascii="Arial" w:hAnsi="Arial" w:cs="Arial"/>
          <w:b/>
          <w:bCs/>
          <w:sz w:val="20"/>
        </w:rPr>
      </w:pPr>
      <w:r>
        <w:rPr>
          <w:rFonts w:ascii="Arial" w:hAnsi="Arial" w:cs="Arial"/>
          <w:b/>
          <w:bCs/>
          <w:sz w:val="20"/>
        </w:rPr>
        <w:t>10</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Notices</w:t>
      </w:r>
      <w:r w:rsidR="007A6241" w:rsidRPr="00361972">
        <w:rPr>
          <w:rFonts w:ascii="Arial" w:hAnsi="Arial" w:cs="Arial"/>
          <w:b/>
          <w:bCs/>
          <w:sz w:val="20"/>
        </w:rPr>
        <w:t xml:space="preserve">.  </w:t>
      </w:r>
      <w:r w:rsidR="001E2002" w:rsidRPr="00361972">
        <w:rPr>
          <w:rFonts w:ascii="Arial" w:hAnsi="Arial" w:cs="Arial"/>
          <w:bCs/>
          <w:sz w:val="20"/>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050"/>
        <w:gridCol w:w="4410"/>
      </w:tblGrid>
      <w:tr w:rsidR="007A6241" w:rsidRPr="00361972" w14:paraId="6CA744A5" w14:textId="77777777" w:rsidTr="00544ED3">
        <w:tc>
          <w:tcPr>
            <w:tcW w:w="4050" w:type="dxa"/>
            <w:tcBorders>
              <w:top w:val="single" w:sz="4" w:space="0" w:color="auto"/>
              <w:bottom w:val="single" w:sz="4" w:space="0" w:color="auto"/>
              <w:right w:val="single" w:sz="4" w:space="0" w:color="auto"/>
            </w:tcBorders>
            <w:shd w:val="clear" w:color="auto" w:fill="CCCCCC"/>
          </w:tcPr>
          <w:p w14:paraId="79A0FDDD" w14:textId="77777777" w:rsidR="007A6241" w:rsidRPr="00361972" w:rsidRDefault="007A6241" w:rsidP="00483DAC">
            <w:pPr>
              <w:pStyle w:val="TableStyle"/>
              <w:widowControl w:val="0"/>
              <w:rPr>
                <w:rFonts w:ascii="Arial" w:hAnsi="Arial" w:cs="Arial"/>
                <w:b/>
                <w:bCs/>
                <w:sz w:val="20"/>
              </w:rPr>
            </w:pPr>
            <w:r w:rsidRPr="00361972">
              <w:rPr>
                <w:rFonts w:ascii="Arial" w:hAnsi="Arial" w:cs="Arial"/>
                <w:b/>
                <w:bCs/>
                <w:sz w:val="20"/>
              </w:rPr>
              <w:t>If to Contractor:</w:t>
            </w:r>
          </w:p>
        </w:tc>
        <w:tc>
          <w:tcPr>
            <w:tcW w:w="4410" w:type="dxa"/>
            <w:tcBorders>
              <w:top w:val="single" w:sz="4" w:space="0" w:color="auto"/>
              <w:left w:val="single" w:sz="4" w:space="0" w:color="auto"/>
              <w:bottom w:val="single" w:sz="4" w:space="0" w:color="auto"/>
            </w:tcBorders>
            <w:shd w:val="clear" w:color="auto" w:fill="CCCCCC"/>
          </w:tcPr>
          <w:p w14:paraId="3037EDB7" w14:textId="77777777" w:rsidR="007A6241" w:rsidRPr="00361972" w:rsidRDefault="007A6241" w:rsidP="005D5580">
            <w:pPr>
              <w:pStyle w:val="TableStyle"/>
              <w:widowControl w:val="0"/>
              <w:rPr>
                <w:rFonts w:ascii="Arial" w:hAnsi="Arial" w:cs="Arial"/>
                <w:b/>
                <w:bCs/>
                <w:sz w:val="20"/>
              </w:rPr>
            </w:pPr>
            <w:r w:rsidRPr="00361972">
              <w:rPr>
                <w:rFonts w:ascii="Arial" w:hAnsi="Arial" w:cs="Arial"/>
                <w:b/>
                <w:bCs/>
                <w:sz w:val="20"/>
              </w:rPr>
              <w:t xml:space="preserve">If to the </w:t>
            </w:r>
            <w:r w:rsidR="005D5580" w:rsidRPr="00361972">
              <w:rPr>
                <w:rFonts w:ascii="Arial" w:hAnsi="Arial" w:cs="Arial"/>
                <w:b/>
                <w:bCs/>
                <w:sz w:val="20"/>
              </w:rPr>
              <w:t>Court</w:t>
            </w:r>
            <w:r w:rsidRPr="00361972">
              <w:rPr>
                <w:rFonts w:ascii="Arial" w:hAnsi="Arial" w:cs="Arial"/>
                <w:b/>
                <w:bCs/>
                <w:sz w:val="20"/>
              </w:rPr>
              <w:t>:</w:t>
            </w:r>
          </w:p>
        </w:tc>
      </w:tr>
      <w:tr w:rsidR="007A6241" w:rsidRPr="00361972" w14:paraId="40671435" w14:textId="77777777" w:rsidTr="00544ED3">
        <w:tc>
          <w:tcPr>
            <w:tcW w:w="4050" w:type="dxa"/>
            <w:tcBorders>
              <w:top w:val="single" w:sz="4" w:space="0" w:color="auto"/>
              <w:bottom w:val="single" w:sz="4" w:space="0" w:color="auto"/>
              <w:right w:val="single" w:sz="4" w:space="0" w:color="auto"/>
            </w:tcBorders>
          </w:tcPr>
          <w:p w14:paraId="7DA54556" w14:textId="682BC56F" w:rsidR="00C64573" w:rsidRPr="00361972" w:rsidRDefault="00C64573" w:rsidP="00483DAC">
            <w:pPr>
              <w:pStyle w:val="TableStyle"/>
              <w:widowControl w:val="0"/>
              <w:tabs>
                <w:tab w:val="left" w:pos="3244"/>
              </w:tabs>
              <w:rPr>
                <w:rFonts w:ascii="Arial" w:hAnsi="Arial" w:cs="Arial"/>
                <w:b/>
                <w:sz w:val="20"/>
                <w:szCs w:val="20"/>
                <w:highlight w:val="yellow"/>
              </w:rPr>
            </w:pPr>
            <w:r w:rsidRPr="00361972">
              <w:rPr>
                <w:rFonts w:ascii="Arial" w:hAnsi="Arial" w:cs="Arial"/>
                <w:b/>
                <w:sz w:val="20"/>
                <w:szCs w:val="20"/>
                <w:highlight w:val="yellow"/>
              </w:rPr>
              <w:t>[name]</w:t>
            </w:r>
          </w:p>
          <w:p w14:paraId="6FFA1606" w14:textId="77777777" w:rsidR="00C64573" w:rsidRPr="00361972" w:rsidRDefault="00C64573" w:rsidP="00483DAC">
            <w:pPr>
              <w:pStyle w:val="TableStyle"/>
              <w:widowControl w:val="0"/>
              <w:tabs>
                <w:tab w:val="left" w:pos="3244"/>
              </w:tabs>
              <w:rPr>
                <w:rFonts w:ascii="Arial" w:hAnsi="Arial" w:cs="Arial"/>
                <w:b/>
                <w:sz w:val="20"/>
                <w:szCs w:val="20"/>
              </w:rPr>
            </w:pPr>
            <w:r w:rsidRPr="00361972">
              <w:rPr>
                <w:rFonts w:ascii="Arial" w:hAnsi="Arial" w:cs="Arial"/>
                <w:b/>
                <w:sz w:val="20"/>
                <w:szCs w:val="20"/>
                <w:highlight w:val="yellow"/>
              </w:rPr>
              <w:t>[address]</w:t>
            </w:r>
          </w:p>
          <w:p w14:paraId="526F01A1" w14:textId="7CCFB53F" w:rsidR="00C264F8" w:rsidRPr="00361972" w:rsidRDefault="00C264F8" w:rsidP="00F4229C">
            <w:pPr>
              <w:pStyle w:val="TableStyle"/>
              <w:widowControl w:val="0"/>
              <w:tabs>
                <w:tab w:val="left" w:pos="3244"/>
              </w:tabs>
              <w:rPr>
                <w:rFonts w:ascii="Arial" w:hAnsi="Arial" w:cs="Arial"/>
                <w:sz w:val="20"/>
                <w:szCs w:val="20"/>
              </w:rPr>
            </w:pPr>
          </w:p>
        </w:tc>
        <w:tc>
          <w:tcPr>
            <w:tcW w:w="4410" w:type="dxa"/>
            <w:tcBorders>
              <w:top w:val="single" w:sz="4" w:space="0" w:color="auto"/>
              <w:left w:val="single" w:sz="4" w:space="0" w:color="auto"/>
              <w:bottom w:val="single" w:sz="4" w:space="0" w:color="auto"/>
            </w:tcBorders>
          </w:tcPr>
          <w:p w14:paraId="079E6F02" w14:textId="7EE7E9E2" w:rsidR="007A6241" w:rsidRPr="00361972" w:rsidRDefault="00A7450E" w:rsidP="00483DAC">
            <w:pPr>
              <w:pStyle w:val="TableStyle"/>
              <w:widowControl w:val="0"/>
              <w:tabs>
                <w:tab w:val="left" w:pos="3244"/>
              </w:tabs>
              <w:rPr>
                <w:rFonts w:ascii="Arial" w:hAnsi="Arial" w:cs="Arial"/>
                <w:sz w:val="20"/>
              </w:rPr>
            </w:pPr>
            <w:r>
              <w:rPr>
                <w:rFonts w:ascii="Arial" w:hAnsi="Arial" w:cs="Arial"/>
                <w:sz w:val="20"/>
              </w:rPr>
              <w:t>Tim Newman</w:t>
            </w:r>
            <w:r w:rsidR="00BF0A8F" w:rsidRPr="00361972">
              <w:rPr>
                <w:rFonts w:ascii="Arial" w:hAnsi="Arial" w:cs="Arial"/>
                <w:sz w:val="20"/>
              </w:rPr>
              <w:t>, Court Executive Officer</w:t>
            </w:r>
          </w:p>
          <w:p w14:paraId="64155A52"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Superior Court of California, San Benito County</w:t>
            </w:r>
          </w:p>
          <w:p w14:paraId="2236D747"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450 Fourth Street</w:t>
            </w:r>
          </w:p>
          <w:p w14:paraId="2CED9051"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Hollister, CA 95023</w:t>
            </w:r>
          </w:p>
          <w:p w14:paraId="30C63EE1" w14:textId="77777777" w:rsidR="00BF0A8F" w:rsidRPr="00361972" w:rsidRDefault="00BF0A8F" w:rsidP="00483DAC">
            <w:pPr>
              <w:pStyle w:val="TableStyle"/>
              <w:widowControl w:val="0"/>
              <w:tabs>
                <w:tab w:val="left" w:pos="3244"/>
              </w:tabs>
              <w:rPr>
                <w:rFonts w:ascii="Arial" w:hAnsi="Arial" w:cs="Arial"/>
                <w:sz w:val="20"/>
              </w:rPr>
            </w:pPr>
          </w:p>
        </w:tc>
      </w:tr>
    </w:tbl>
    <w:p w14:paraId="01763EDA" w14:textId="64E9CE46" w:rsidR="007A6241" w:rsidRPr="00361972" w:rsidRDefault="005D5580" w:rsidP="00D066A0">
      <w:pPr>
        <w:widowControl w:val="0"/>
        <w:spacing w:before="120" w:after="120"/>
        <w:ind w:left="360"/>
        <w:rPr>
          <w:rFonts w:ascii="Arial" w:hAnsi="Arial" w:cs="Arial"/>
          <w:sz w:val="20"/>
        </w:rPr>
      </w:pPr>
      <w:r w:rsidRPr="00361972">
        <w:rPr>
          <w:rFonts w:ascii="Arial" w:hAnsi="Arial" w:cs="Arial"/>
          <w:sz w:val="20"/>
        </w:rPr>
        <w:t>Either p</w:t>
      </w:r>
      <w:r w:rsidR="007A6241" w:rsidRPr="00361972">
        <w:rPr>
          <w:rFonts w:ascii="Arial" w:hAnsi="Arial" w:cs="Arial"/>
          <w:sz w:val="20"/>
        </w:rPr>
        <w:t xml:space="preserve">arty may change its address for </w:t>
      </w:r>
      <w:r w:rsidR="00733DC1">
        <w:rPr>
          <w:rFonts w:ascii="Arial" w:hAnsi="Arial" w:cs="Arial"/>
          <w:sz w:val="20"/>
        </w:rPr>
        <w:t>n</w:t>
      </w:r>
      <w:r w:rsidR="001E2002" w:rsidRPr="00361972">
        <w:rPr>
          <w:rFonts w:ascii="Arial" w:hAnsi="Arial" w:cs="Arial"/>
          <w:sz w:val="20"/>
        </w:rPr>
        <w:t>otices</w:t>
      </w:r>
      <w:r w:rsidR="007A6241" w:rsidRPr="00361972">
        <w:rPr>
          <w:rFonts w:ascii="Arial" w:hAnsi="Arial" w:cs="Arial"/>
          <w:sz w:val="20"/>
        </w:rPr>
        <w:t xml:space="preserve"> by giving the other </w:t>
      </w:r>
      <w:r w:rsidRPr="00361972">
        <w:rPr>
          <w:rFonts w:ascii="Arial" w:hAnsi="Arial" w:cs="Arial"/>
          <w:sz w:val="20"/>
        </w:rPr>
        <w:t>p</w:t>
      </w:r>
      <w:r w:rsidR="007A6241" w:rsidRPr="00361972">
        <w:rPr>
          <w:rFonts w:ascii="Arial" w:hAnsi="Arial" w:cs="Arial"/>
          <w:sz w:val="20"/>
        </w:rPr>
        <w:t xml:space="preserve">arty </w:t>
      </w:r>
      <w:r w:rsidR="00733DC1">
        <w:rPr>
          <w:rFonts w:ascii="Arial" w:hAnsi="Arial" w:cs="Arial"/>
          <w:sz w:val="20"/>
        </w:rPr>
        <w:t>n</w:t>
      </w:r>
      <w:r w:rsidR="001E2002" w:rsidRPr="00361972">
        <w:rPr>
          <w:rFonts w:ascii="Arial" w:hAnsi="Arial" w:cs="Arial"/>
          <w:sz w:val="20"/>
        </w:rPr>
        <w:t>otice</w:t>
      </w:r>
      <w:r w:rsidR="007A6241" w:rsidRPr="00361972">
        <w:rPr>
          <w:rFonts w:ascii="Arial" w:hAnsi="Arial" w:cs="Arial"/>
          <w:sz w:val="20"/>
        </w:rPr>
        <w:t xml:space="preserve"> of the new address in accordance with this </w:t>
      </w:r>
      <w:r w:rsidRPr="00361972">
        <w:rPr>
          <w:rFonts w:ascii="Arial" w:hAnsi="Arial" w:cs="Arial"/>
          <w:sz w:val="20"/>
        </w:rPr>
        <w:t>s</w:t>
      </w:r>
      <w:r w:rsidR="007A6241" w:rsidRPr="00361972">
        <w:rPr>
          <w:rFonts w:ascii="Arial" w:hAnsi="Arial" w:cs="Arial"/>
          <w:sz w:val="20"/>
        </w:rPr>
        <w:t xml:space="preserve">ection. Notices will be considered to have been given at the time of actual delivery in person, three (3) </w:t>
      </w:r>
      <w:r w:rsidRPr="00361972">
        <w:rPr>
          <w:rFonts w:ascii="Arial" w:hAnsi="Arial" w:cs="Arial"/>
          <w:sz w:val="20"/>
        </w:rPr>
        <w:t>d</w:t>
      </w:r>
      <w:r w:rsidR="007A6241" w:rsidRPr="00361972">
        <w:rPr>
          <w:rFonts w:ascii="Arial" w:hAnsi="Arial" w:cs="Arial"/>
          <w:sz w:val="20"/>
        </w:rPr>
        <w:t>ays after deposit in the mail as set forth above, or one (1) day after delivery to an overnight air courier service.</w:t>
      </w:r>
    </w:p>
    <w:p w14:paraId="322630AE" w14:textId="1F4C1D54" w:rsidR="00BA2888" w:rsidRPr="00551904" w:rsidRDefault="00BF57AF" w:rsidP="00C8672D">
      <w:pPr>
        <w:pStyle w:val="Apnd1"/>
        <w:spacing w:before="120" w:after="120"/>
        <w:ind w:left="360" w:hanging="360"/>
        <w:rPr>
          <w:rFonts w:ascii="Arial" w:hAnsi="Arial" w:cs="Arial"/>
          <w:b w:val="0"/>
          <w:sz w:val="20"/>
          <w:szCs w:val="20"/>
        </w:rPr>
      </w:pPr>
      <w:r>
        <w:rPr>
          <w:rFonts w:ascii="Arial" w:hAnsi="Arial" w:cs="Arial"/>
          <w:sz w:val="20"/>
          <w:szCs w:val="20"/>
        </w:rPr>
        <w:t>11</w:t>
      </w:r>
      <w:r w:rsidR="00FD1AF5">
        <w:rPr>
          <w:rFonts w:ascii="Arial" w:hAnsi="Arial" w:cs="Arial"/>
          <w:sz w:val="20"/>
          <w:szCs w:val="20"/>
        </w:rPr>
        <w:t>.</w:t>
      </w:r>
      <w:r w:rsidR="00FD1AF5">
        <w:rPr>
          <w:rFonts w:ascii="Arial" w:hAnsi="Arial" w:cs="Arial"/>
          <w:sz w:val="20"/>
          <w:szCs w:val="20"/>
        </w:rPr>
        <w:tab/>
      </w:r>
      <w:r w:rsidR="00551904" w:rsidRPr="00551904">
        <w:rPr>
          <w:rFonts w:ascii="Arial" w:hAnsi="Arial" w:cs="Arial"/>
          <w:sz w:val="20"/>
          <w:szCs w:val="20"/>
        </w:rPr>
        <w:t>Compliance.</w:t>
      </w:r>
      <w:r w:rsidR="00551904">
        <w:rPr>
          <w:rFonts w:ascii="Arial" w:hAnsi="Arial" w:cs="Arial"/>
          <w:b w:val="0"/>
          <w:sz w:val="20"/>
          <w:szCs w:val="20"/>
        </w:rPr>
        <w:t xml:space="preserve"> </w:t>
      </w:r>
      <w:r w:rsidR="003B11A6" w:rsidRPr="003B11A6">
        <w:rPr>
          <w:rFonts w:ascii="Arial" w:hAnsi="Arial" w:cs="Arial"/>
          <w:b w:val="0"/>
          <w:sz w:val="20"/>
          <w:szCs w:val="20"/>
        </w:rPr>
        <w:t xml:space="preserve">This Agreement incorporates the terms and conditions set forth in the appendix entitled “JBCL Appendix,” posted at </w:t>
      </w:r>
      <w:r w:rsidR="003B11A6" w:rsidRPr="003B11A6">
        <w:rPr>
          <w:rFonts w:ascii="Arial" w:hAnsi="Arial" w:cs="Arial"/>
          <w:b w:val="0"/>
          <w:sz w:val="20"/>
          <w:szCs w:val="20"/>
          <w:u w:val="single"/>
        </w:rPr>
        <w:t>http://www2.courtinfo.ca.gov/termsandconditions8.pdf</w:t>
      </w:r>
      <w:r w:rsidR="003B11A6" w:rsidRPr="003B11A6">
        <w:rPr>
          <w:rFonts w:ascii="Arial" w:hAnsi="Arial" w:cs="Arial"/>
          <w:b w:val="0"/>
          <w:sz w:val="20"/>
          <w:szCs w:val="20"/>
        </w:rPr>
        <w:t xml:space="preserve">. If there is any </w:t>
      </w:r>
      <w:r w:rsidR="003B11A6" w:rsidRPr="003B11A6">
        <w:rPr>
          <w:rFonts w:ascii="Arial" w:hAnsi="Arial" w:cs="Arial"/>
          <w:b w:val="0"/>
          <w:sz w:val="20"/>
          <w:szCs w:val="20"/>
        </w:rPr>
        <w:lastRenderedPageBreak/>
        <w:t>conflict between a provision in the appendix and any other provision of this Agreement, the provision contained in the appendix prevails.</w:t>
      </w:r>
    </w:p>
    <w:p w14:paraId="50DB8020" w14:textId="3491B328" w:rsidR="00C8672D" w:rsidRDefault="00F4229C" w:rsidP="00C8672D">
      <w:pPr>
        <w:pStyle w:val="ListParagraph"/>
        <w:ind w:left="360" w:hanging="360"/>
        <w:rPr>
          <w:rFonts w:ascii="Arial" w:hAnsi="Arial" w:cs="Arial"/>
          <w:b/>
          <w:bCs/>
          <w:sz w:val="20"/>
        </w:rPr>
      </w:pPr>
      <w:r>
        <w:rPr>
          <w:rFonts w:ascii="Arial" w:hAnsi="Arial" w:cs="Arial"/>
          <w:b/>
          <w:bCs/>
          <w:sz w:val="20"/>
        </w:rPr>
        <w:t>12</w:t>
      </w:r>
      <w:r w:rsidR="00C8672D">
        <w:rPr>
          <w:rFonts w:ascii="Arial" w:hAnsi="Arial" w:cs="Arial"/>
          <w:b/>
          <w:bCs/>
          <w:sz w:val="20"/>
        </w:rPr>
        <w:t>.</w:t>
      </w:r>
      <w:r w:rsidR="00C8672D">
        <w:rPr>
          <w:rFonts w:ascii="Arial" w:hAnsi="Arial" w:cs="Arial"/>
          <w:b/>
          <w:bCs/>
          <w:sz w:val="20"/>
        </w:rPr>
        <w:tab/>
      </w:r>
      <w:r w:rsidR="00B46EB0" w:rsidRPr="00B46EB0">
        <w:rPr>
          <w:rFonts w:ascii="Arial" w:hAnsi="Arial" w:cs="Arial"/>
          <w:b/>
          <w:bCs/>
          <w:sz w:val="20"/>
        </w:rPr>
        <w:t xml:space="preserve">Licenses and Permits.  </w:t>
      </w:r>
      <w:r w:rsidR="00B46EB0" w:rsidRPr="00B46EB0">
        <w:rPr>
          <w:rFonts w:ascii="Arial" w:hAnsi="Arial" w:cs="Arial"/>
          <w:bCs/>
          <w:sz w:val="20"/>
        </w:rPr>
        <w:t>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w:t>
      </w:r>
      <w:r w:rsidR="00447EEA">
        <w:rPr>
          <w:rFonts w:ascii="Arial" w:hAnsi="Arial" w:cs="Arial"/>
          <w:b/>
          <w:bCs/>
          <w:sz w:val="20"/>
        </w:rPr>
        <w:t xml:space="preserve"> </w:t>
      </w:r>
    </w:p>
    <w:p w14:paraId="18F9D69D" w14:textId="77777777" w:rsidR="00C8672D" w:rsidRDefault="00C8672D" w:rsidP="00C8672D">
      <w:pPr>
        <w:pStyle w:val="ListParagraph"/>
        <w:ind w:left="360" w:hanging="360"/>
        <w:rPr>
          <w:rFonts w:ascii="Arial" w:hAnsi="Arial" w:cs="Arial"/>
          <w:b/>
          <w:bCs/>
          <w:sz w:val="20"/>
        </w:rPr>
      </w:pPr>
    </w:p>
    <w:p w14:paraId="352D2F8B" w14:textId="22D7CDF2" w:rsidR="00C8672D" w:rsidRDefault="00F4229C" w:rsidP="00C8672D">
      <w:pPr>
        <w:pStyle w:val="ListParagraph"/>
        <w:ind w:left="360" w:hanging="360"/>
        <w:rPr>
          <w:rFonts w:ascii="Arial" w:hAnsi="Arial" w:cs="Arial"/>
          <w:bCs/>
          <w:sz w:val="20"/>
        </w:rPr>
      </w:pPr>
      <w:r>
        <w:rPr>
          <w:rFonts w:ascii="Arial" w:hAnsi="Arial" w:cs="Arial"/>
          <w:b/>
          <w:bCs/>
          <w:sz w:val="20"/>
        </w:rPr>
        <w:t>13</w:t>
      </w:r>
      <w:r w:rsidR="00C8672D">
        <w:rPr>
          <w:rFonts w:ascii="Arial" w:hAnsi="Arial" w:cs="Arial"/>
          <w:b/>
          <w:bCs/>
          <w:sz w:val="20"/>
        </w:rPr>
        <w:t>.</w:t>
      </w:r>
      <w:r w:rsidR="00C8672D">
        <w:rPr>
          <w:rFonts w:ascii="Arial" w:hAnsi="Arial" w:cs="Arial"/>
          <w:b/>
          <w:bCs/>
          <w:sz w:val="20"/>
        </w:rPr>
        <w:tab/>
      </w:r>
      <w:r w:rsidR="00C8672D" w:rsidRPr="00361972">
        <w:rPr>
          <w:rFonts w:ascii="Arial" w:hAnsi="Arial" w:cs="Arial"/>
          <w:b/>
          <w:sz w:val="20"/>
        </w:rPr>
        <w:t>Commencement of Performance.</w:t>
      </w:r>
      <w:r w:rsidR="00C8672D" w:rsidRPr="00361972">
        <w:rPr>
          <w:rFonts w:ascii="Arial" w:hAnsi="Arial" w:cs="Arial"/>
          <w:sz w:val="20"/>
        </w:rPr>
        <w:t xml:space="preserve">  This Agreement is of no force and effect until signed by </w:t>
      </w:r>
      <w:r w:rsidR="00C8672D">
        <w:rPr>
          <w:rFonts w:ascii="Arial" w:hAnsi="Arial" w:cs="Arial"/>
          <w:sz w:val="20"/>
        </w:rPr>
        <w:t>the Court</w:t>
      </w:r>
      <w:r w:rsidR="00C8672D" w:rsidRPr="00361972">
        <w:rPr>
          <w:rFonts w:ascii="Arial" w:hAnsi="Arial" w:cs="Arial"/>
          <w:sz w:val="20"/>
        </w:rPr>
        <w:t xml:space="preserve">. Any commencement of performance prior to </w:t>
      </w:r>
      <w:r w:rsidR="00C8672D">
        <w:rPr>
          <w:rFonts w:ascii="Arial" w:hAnsi="Arial" w:cs="Arial"/>
          <w:sz w:val="20"/>
        </w:rPr>
        <w:t xml:space="preserve">the Court’s signature </w:t>
      </w:r>
      <w:r w:rsidR="00C8672D" w:rsidRPr="00361972">
        <w:rPr>
          <w:rFonts w:ascii="Arial" w:hAnsi="Arial" w:cs="Arial"/>
          <w:sz w:val="20"/>
        </w:rPr>
        <w:t>shall be at Contractor's own risk.</w:t>
      </w:r>
      <w:r w:rsidR="00C8672D" w:rsidRPr="00361972">
        <w:rPr>
          <w:rFonts w:ascii="Arial" w:hAnsi="Arial" w:cs="Arial"/>
          <w:bCs/>
          <w:sz w:val="20"/>
        </w:rPr>
        <w:t xml:space="preserve"> </w:t>
      </w:r>
    </w:p>
    <w:p w14:paraId="1F20E26A" w14:textId="77777777" w:rsidR="00C8672D" w:rsidRDefault="00C8672D" w:rsidP="00C8672D">
      <w:pPr>
        <w:pStyle w:val="ListParagraph"/>
        <w:ind w:left="360" w:hanging="360"/>
        <w:rPr>
          <w:rFonts w:ascii="Arial" w:hAnsi="Arial" w:cs="Arial"/>
          <w:b/>
          <w:bCs/>
          <w:sz w:val="20"/>
        </w:rPr>
      </w:pPr>
    </w:p>
    <w:p w14:paraId="5923BDEA" w14:textId="3E3AAE80" w:rsidR="00572A73" w:rsidRDefault="00F4229C" w:rsidP="00572A73">
      <w:pPr>
        <w:pStyle w:val="ListParagraph"/>
        <w:ind w:left="360" w:hanging="360"/>
        <w:rPr>
          <w:rFonts w:ascii="Arial" w:hAnsi="Arial" w:cs="Arial"/>
          <w:bCs/>
          <w:sz w:val="20"/>
        </w:rPr>
      </w:pPr>
      <w:r>
        <w:rPr>
          <w:rFonts w:ascii="Arial" w:hAnsi="Arial" w:cs="Arial"/>
          <w:b/>
          <w:bCs/>
          <w:sz w:val="20"/>
        </w:rPr>
        <w:t>14</w:t>
      </w:r>
      <w:r w:rsidR="00C8672D">
        <w:rPr>
          <w:rFonts w:ascii="Arial" w:hAnsi="Arial" w:cs="Arial"/>
          <w:b/>
          <w:bCs/>
          <w:sz w:val="20"/>
        </w:rPr>
        <w:t>.</w:t>
      </w:r>
      <w:r w:rsidR="00C8672D">
        <w:rPr>
          <w:rFonts w:ascii="Arial" w:hAnsi="Arial" w:cs="Arial"/>
          <w:b/>
          <w:bCs/>
          <w:sz w:val="20"/>
        </w:rPr>
        <w:tab/>
      </w:r>
      <w:r w:rsidR="00DC5733" w:rsidRPr="00361972">
        <w:rPr>
          <w:rFonts w:ascii="Arial" w:hAnsi="Arial" w:cs="Arial"/>
          <w:b/>
          <w:bCs/>
          <w:sz w:val="20"/>
        </w:rPr>
        <w:t>Miscellaneous Provisions</w:t>
      </w:r>
      <w:r w:rsidR="00DA091B" w:rsidRPr="00361972">
        <w:rPr>
          <w:rFonts w:ascii="Arial" w:hAnsi="Arial" w:cs="Arial"/>
          <w:b/>
          <w:bCs/>
          <w:sz w:val="20"/>
        </w:rPr>
        <w:t>.</w:t>
      </w:r>
      <w:r w:rsidR="000948BA">
        <w:rPr>
          <w:rFonts w:ascii="Arial" w:hAnsi="Arial" w:cs="Arial"/>
          <w:b/>
          <w:bCs/>
          <w:sz w:val="20"/>
        </w:rPr>
        <w:t xml:space="preserve"> </w:t>
      </w:r>
      <w:r w:rsidR="00B46EB0" w:rsidRPr="00361972">
        <w:rPr>
          <w:rFonts w:ascii="Arial" w:hAnsi="Arial" w:cs="Arial"/>
          <w:sz w:val="20"/>
        </w:rPr>
        <w:t>Contractor is an independent contractor to the Court. No employer-employee, partnership, joint venture, or agency relationship exists between Contractor and the Court. Contractor has no authority to bind or incur any obligation on behalf of the Court. Contractor shall not make any public announcement or press release about this Agreement without the prior written approval of the Court</w:t>
      </w:r>
      <w:r w:rsidR="00B46EB0">
        <w:rPr>
          <w:rFonts w:ascii="Arial" w:hAnsi="Arial" w:cs="Arial"/>
          <w:sz w:val="20"/>
        </w:rPr>
        <w:t xml:space="preserve"> Executive Officer</w:t>
      </w:r>
      <w:r w:rsidR="00B46EB0" w:rsidRPr="00361972">
        <w:rPr>
          <w:rFonts w:ascii="Arial" w:hAnsi="Arial" w:cs="Arial"/>
          <w:sz w:val="20"/>
        </w:rPr>
        <w:t>.</w:t>
      </w:r>
      <w:r w:rsidR="00B46EB0">
        <w:rPr>
          <w:rFonts w:ascii="Arial" w:hAnsi="Arial" w:cs="Arial"/>
          <w:sz w:val="20"/>
        </w:rPr>
        <w:t xml:space="preserve"> </w:t>
      </w:r>
      <w:r w:rsidR="00B46EB0" w:rsidRPr="00361972">
        <w:rPr>
          <w:rFonts w:ascii="Arial" w:hAnsi="Arial" w:cs="Arial"/>
          <w:bCs/>
          <w:sz w:val="20"/>
        </w:rPr>
        <w:t xml:space="preserve">California law, without regard to its choice-of-law provisions, governs this Agreement. </w:t>
      </w:r>
      <w:r w:rsidR="00B46EB0" w:rsidRPr="00361972">
        <w:rPr>
          <w:rFonts w:ascii="Arial" w:hAnsi="Arial" w:cs="Arial"/>
          <w:sz w:val="20"/>
        </w:rPr>
        <w:t xml:space="preserve">The parties shall attempt in good faith to resolve informally and promptly any dispute that arises under this Agreement. </w:t>
      </w:r>
      <w:r w:rsidR="00B46EB0" w:rsidRPr="00361972">
        <w:rPr>
          <w:rFonts w:ascii="Arial" w:hAnsi="Arial" w:cs="Arial"/>
          <w:color w:val="000000" w:themeColor="text1"/>
          <w:sz w:val="20"/>
        </w:rPr>
        <w:t>Jurisdiction for any legal action arising from this Agreement shall exclusively reside in state or federal courts located in California, and the parties hereby consent to the jurisdiction of such courts.</w:t>
      </w:r>
      <w:r w:rsidR="00B46EB0">
        <w:rPr>
          <w:rFonts w:ascii="Arial" w:hAnsi="Arial" w:cs="Arial"/>
          <w:bCs/>
          <w:sz w:val="20"/>
        </w:rPr>
        <w:t xml:space="preserve"> </w:t>
      </w:r>
      <w:r w:rsidR="00B46EB0" w:rsidRPr="00361972">
        <w:rPr>
          <w:rFonts w:ascii="Arial" w:hAnsi="Arial" w:cs="Arial"/>
          <w:bCs/>
          <w:sz w:val="20"/>
        </w:rPr>
        <w:t>This Agreement has been arrived at through negotiation between the parties. Neither party is the party that prepared this Agreement for purposes of construing this Agreement under California Civil Code section 1654.</w:t>
      </w:r>
      <w:r w:rsidR="00B46EB0">
        <w:rPr>
          <w:rFonts w:ascii="Arial" w:hAnsi="Arial" w:cs="Arial"/>
          <w:bCs/>
          <w:sz w:val="20"/>
        </w:rPr>
        <w:t xml:space="preserve"> </w:t>
      </w:r>
      <w:r w:rsidR="00B46EB0" w:rsidRPr="00361972">
        <w:rPr>
          <w:rFonts w:ascii="Arial" w:hAnsi="Arial" w:cs="Arial"/>
          <w:bCs/>
          <w:sz w:val="20"/>
        </w:rPr>
        <w:t xml:space="preserve">Except as otherwise specified in this Agreement, no amendment or change to this Agreement will be effective unless </w:t>
      </w:r>
      <w:r w:rsidR="00B46EB0" w:rsidRPr="00361972">
        <w:rPr>
          <w:rFonts w:ascii="Arial" w:hAnsi="Arial" w:cs="Arial"/>
          <w:sz w:val="20"/>
        </w:rPr>
        <w:t xml:space="preserve">expressly agreed in writing by a duly authorized officer of the Court. </w:t>
      </w:r>
      <w:r w:rsidR="00B46EB0" w:rsidRPr="00361972">
        <w:rPr>
          <w:rFonts w:ascii="Arial" w:hAnsi="Arial" w:cs="Arial"/>
          <w:bCs/>
          <w:sz w:val="20"/>
        </w:rPr>
        <w:t xml:space="preserve">A waiver of enforcement of any of this Agreement’s terms or conditions by the Court is effective only if </w:t>
      </w:r>
      <w:r w:rsidR="00B46EB0" w:rsidRPr="00361972">
        <w:rPr>
          <w:rFonts w:ascii="Arial" w:hAnsi="Arial" w:cs="Arial"/>
          <w:sz w:val="20"/>
        </w:rPr>
        <w:t>expressly agreed in writing by a duly authorized officer of the Court</w:t>
      </w:r>
      <w:r w:rsidR="00B46EB0" w:rsidRPr="00361972">
        <w:rPr>
          <w:rFonts w:ascii="Arial" w:hAnsi="Arial" w:cs="Arial"/>
          <w:bCs/>
          <w:sz w:val="20"/>
        </w:rPr>
        <w:t>. Any waiver or failure to enforce any provision of this Agreement on one occasion will not be deemed a waiver of any other provision or of such provision on any other occasion.</w:t>
      </w:r>
      <w:r w:rsidR="00B46EB0">
        <w:rPr>
          <w:rFonts w:ascii="Arial" w:hAnsi="Arial" w:cs="Arial"/>
          <w:bCs/>
          <w:sz w:val="20"/>
        </w:rPr>
        <w:t xml:space="preserve"> </w:t>
      </w:r>
      <w:r w:rsidR="00B46EB0" w:rsidRPr="00361972">
        <w:rPr>
          <w:rFonts w:ascii="Arial" w:hAnsi="Arial" w:cs="Arial"/>
          <w:bCs/>
          <w:sz w:val="20"/>
        </w:rPr>
        <w:t>If any part of this Agreement is held unenforceable, all other parts remain enforceable.</w:t>
      </w:r>
      <w:r w:rsidR="00B46EB0">
        <w:rPr>
          <w:rFonts w:ascii="Arial" w:hAnsi="Arial" w:cs="Arial"/>
          <w:bCs/>
          <w:sz w:val="20"/>
        </w:rPr>
        <w:t xml:space="preserve"> </w:t>
      </w:r>
      <w:r w:rsidR="00B46EB0" w:rsidRPr="00361972">
        <w:rPr>
          <w:rFonts w:ascii="Arial" w:hAnsi="Arial" w:cs="Arial"/>
          <w:bCs/>
          <w:sz w:val="20"/>
        </w:rPr>
        <w:t>All headings are for reference purposes only and do not affect the interpretation of this Agreement. The word “including” means “including, without limitation.” Unless specifically stated to the contrary, all references to days herein shall be deemed to refer to calendar days.</w:t>
      </w:r>
      <w:r w:rsidR="00B46EB0">
        <w:rPr>
          <w:rFonts w:ascii="Arial" w:hAnsi="Arial" w:cs="Arial"/>
          <w:bCs/>
          <w:sz w:val="20"/>
        </w:rPr>
        <w:t xml:space="preserve"> </w:t>
      </w:r>
      <w:r w:rsidR="00B46EB0" w:rsidRPr="00361972">
        <w:rPr>
          <w:rFonts w:ascii="Arial" w:hAnsi="Arial" w:cs="Arial"/>
          <w:bCs/>
          <w:sz w:val="20"/>
        </w:rPr>
        <w:t>Time is of the essence in Contractor’s performance under this Agreement.</w:t>
      </w:r>
      <w:r w:rsidR="00B46EB0">
        <w:rPr>
          <w:rFonts w:ascii="Arial" w:hAnsi="Arial" w:cs="Arial"/>
          <w:bCs/>
          <w:sz w:val="20"/>
        </w:rPr>
        <w:t xml:space="preserve"> </w:t>
      </w:r>
      <w:r w:rsidR="00B46EB0" w:rsidRPr="00361972">
        <w:rPr>
          <w:rFonts w:ascii="Arial" w:hAnsi="Arial" w:cs="Arial"/>
          <w:bCs/>
          <w:sz w:val="20"/>
        </w:rPr>
        <w:t>This Agreement may be executed in counterparts, each of which is considered an original.</w:t>
      </w:r>
    </w:p>
    <w:p w14:paraId="5305C3BF" w14:textId="77777777" w:rsidR="00572A73" w:rsidRDefault="00572A73" w:rsidP="00572A73">
      <w:pPr>
        <w:pStyle w:val="ListParagraph"/>
        <w:ind w:left="360" w:hanging="360"/>
        <w:rPr>
          <w:rFonts w:ascii="Arial" w:hAnsi="Arial" w:cs="Arial"/>
          <w:bCs/>
          <w:sz w:val="20"/>
        </w:rPr>
      </w:pPr>
    </w:p>
    <w:p w14:paraId="539130A7" w14:textId="0317CEA4" w:rsidR="00FD1AF5" w:rsidRPr="00361972" w:rsidRDefault="00FD1AF5" w:rsidP="00572A73">
      <w:pPr>
        <w:pStyle w:val="ListParagraph"/>
        <w:ind w:left="360" w:hanging="360"/>
        <w:rPr>
          <w:rFonts w:ascii="Arial" w:hAnsi="Arial" w:cs="Arial"/>
          <w:bCs/>
          <w:sz w:val="20"/>
        </w:rPr>
      </w:pPr>
      <w:r w:rsidRPr="00551904">
        <w:rPr>
          <w:rFonts w:ascii="Arial" w:hAnsi="Arial" w:cs="Arial"/>
          <w:sz w:val="20"/>
        </w:rPr>
        <w:br/>
      </w:r>
    </w:p>
    <w:p w14:paraId="3E40401B" w14:textId="59B3D767" w:rsidR="007014B4" w:rsidRPr="002B7216" w:rsidRDefault="007014B4" w:rsidP="002B7216">
      <w:pPr>
        <w:pStyle w:val="Title"/>
        <w:spacing w:before="120" w:after="120" w:line="300" w:lineRule="atLeast"/>
        <w:jc w:val="left"/>
        <w:rPr>
          <w:rFonts w:ascii="Arial" w:hAnsi="Arial" w:cs="Arial"/>
          <w:color w:val="000000" w:themeColor="text1"/>
          <w:sz w:val="20"/>
          <w:szCs w:val="20"/>
        </w:rPr>
      </w:pPr>
    </w:p>
    <w:sectPr w:rsidR="007014B4" w:rsidRPr="002B7216" w:rsidSect="008B49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F05E8" w14:textId="77777777" w:rsidR="004A0287" w:rsidRDefault="004A0287" w:rsidP="00437785">
      <w:r>
        <w:separator/>
      </w:r>
    </w:p>
  </w:endnote>
  <w:endnote w:type="continuationSeparator" w:id="0">
    <w:p w14:paraId="66F80E84" w14:textId="77777777" w:rsidR="004A0287" w:rsidRDefault="004A0287"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8AC5" w14:textId="7352325E" w:rsidR="00EB6CA9" w:rsidRPr="00A62487" w:rsidRDefault="00000000" w:rsidP="00361972">
    <w:pPr>
      <w:pStyle w:val="Footer"/>
      <w:ind w:right="360"/>
      <w:rPr>
        <w:rFonts w:ascii="Arial" w:hAnsi="Arial" w:cs="Arial"/>
      </w:rPr>
    </w:pPr>
    <w:sdt>
      <w:sdtPr>
        <w:rPr>
          <w:rFonts w:ascii="Arial" w:hAnsi="Arial" w:cs="Arial"/>
          <w:sz w:val="18"/>
          <w:szCs w:val="18"/>
        </w:rPr>
        <w:id w:val="18165802"/>
        <w:docPartObj>
          <w:docPartGallery w:val="Page Numbers (Bottom of Page)"/>
          <w:docPartUnique/>
        </w:docPartObj>
      </w:sdtPr>
      <w:sdtContent>
        <w:r w:rsidR="00EB6CA9" w:rsidRPr="00A62487">
          <w:rPr>
            <w:rFonts w:ascii="Arial" w:hAnsi="Arial" w:cs="Arial"/>
            <w:sz w:val="18"/>
            <w:szCs w:val="18"/>
          </w:rPr>
          <w:fldChar w:fldCharType="begin"/>
        </w:r>
        <w:r w:rsidR="00EB6CA9" w:rsidRPr="00A62487">
          <w:rPr>
            <w:rFonts w:ascii="Arial" w:hAnsi="Arial" w:cs="Arial"/>
            <w:sz w:val="18"/>
            <w:szCs w:val="18"/>
          </w:rPr>
          <w:instrText xml:space="preserve"> PAGE   \* MERGEFORMAT </w:instrText>
        </w:r>
        <w:r w:rsidR="00EB6CA9" w:rsidRPr="00A62487">
          <w:rPr>
            <w:rFonts w:ascii="Arial" w:hAnsi="Arial" w:cs="Arial"/>
            <w:sz w:val="18"/>
            <w:szCs w:val="18"/>
          </w:rPr>
          <w:fldChar w:fldCharType="separate"/>
        </w:r>
        <w:r w:rsidR="000A2BF3">
          <w:rPr>
            <w:rFonts w:ascii="Arial" w:hAnsi="Arial" w:cs="Arial"/>
            <w:noProof/>
            <w:sz w:val="18"/>
            <w:szCs w:val="18"/>
          </w:rPr>
          <w:t>5</w:t>
        </w:r>
        <w:r w:rsidR="00EB6CA9" w:rsidRPr="00A62487">
          <w:rPr>
            <w:rFonts w:ascii="Arial" w:hAnsi="Arial" w:cs="Arial"/>
            <w:sz w:val="18"/>
            <w:szCs w:val="18"/>
          </w:rPr>
          <w:fldChar w:fldCharType="end"/>
        </w:r>
        <w:r w:rsidR="00EB6CA9">
          <w:rPr>
            <w:rFonts w:ascii="Arial" w:hAnsi="Arial" w:cs="Arial"/>
            <w:sz w:val="18"/>
            <w:szCs w:val="18"/>
          </w:rPr>
          <w:tab/>
        </w:r>
        <w:r w:rsidR="00EB6CA9">
          <w:rPr>
            <w:rFonts w:ascii="Arial" w:hAnsi="Arial" w:cs="Arial"/>
            <w:sz w:val="18"/>
            <w:szCs w:val="18"/>
          </w:rPr>
          <w:tab/>
          <w:t xml:space="preserve">rev </w:t>
        </w:r>
        <w:r w:rsidR="00A7450E">
          <w:rPr>
            <w:rFonts w:ascii="Arial" w:hAnsi="Arial" w:cs="Arial"/>
            <w:sz w:val="18"/>
            <w:szCs w:val="18"/>
          </w:rPr>
          <w:t>5</w:t>
        </w:r>
        <w:r w:rsidR="005F58BF">
          <w:rPr>
            <w:rFonts w:ascii="Arial" w:hAnsi="Arial" w:cs="Arial"/>
            <w:sz w:val="18"/>
            <w:szCs w:val="18"/>
          </w:rPr>
          <w:t>/</w:t>
        </w:r>
        <w:r w:rsidR="00C308DC">
          <w:rPr>
            <w:rFonts w:ascii="Arial" w:hAnsi="Arial" w:cs="Arial"/>
            <w:sz w:val="18"/>
            <w:szCs w:val="18"/>
          </w:rPr>
          <w:t>1</w:t>
        </w:r>
        <w:r w:rsidR="00A7450E">
          <w:rPr>
            <w:rFonts w:ascii="Arial" w:hAnsi="Arial" w:cs="Arial"/>
            <w:sz w:val="18"/>
            <w:szCs w:val="18"/>
          </w:rPr>
          <w:t>1</w:t>
        </w:r>
        <w:r w:rsidR="00EB6CA9">
          <w:rPr>
            <w:rFonts w:ascii="Arial" w:hAnsi="Arial" w:cs="Arial"/>
            <w:sz w:val="18"/>
            <w:szCs w:val="18"/>
          </w:rPr>
          <w:t>/2</w:t>
        </w:r>
        <w:r w:rsidR="00A7450E">
          <w:rPr>
            <w:rFonts w:ascii="Arial" w:hAnsi="Arial" w:cs="Arial"/>
            <w:sz w:val="18"/>
            <w:szCs w:val="18"/>
          </w:rPr>
          <w:t>5</w:t>
        </w:r>
      </w:sdtContent>
    </w:sdt>
  </w:p>
  <w:p w14:paraId="6D465E33" w14:textId="77777777" w:rsidR="00EB6CA9" w:rsidRDefault="00EB6CA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9557" w14:textId="77777777" w:rsidR="004A0287" w:rsidRDefault="004A0287" w:rsidP="00437785">
      <w:r>
        <w:separator/>
      </w:r>
    </w:p>
  </w:footnote>
  <w:footnote w:type="continuationSeparator" w:id="0">
    <w:p w14:paraId="56AF6BD3" w14:textId="77777777" w:rsidR="004A0287" w:rsidRDefault="004A0287" w:rsidP="0043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5B96F04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ind w:left="1296" w:hanging="360"/>
      </w:pPr>
      <w:rPr>
        <w:rFonts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9028BB0E"/>
    <w:lvl w:ilvl="0">
      <w:start w:val="1"/>
      <w:numFmt w:val="decimal"/>
      <w:lvlText w:val="%1."/>
      <w:lvlJc w:val="left"/>
      <w:pPr>
        <w:tabs>
          <w:tab w:val="num" w:pos="360"/>
        </w:tabs>
        <w:ind w:left="360" w:hanging="360"/>
      </w:pPr>
      <w:rPr>
        <w:rFonts w:ascii="Arial" w:hAnsi="Arial" w:cs="Arial"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42311F1"/>
    <w:multiLevelType w:val="multilevel"/>
    <w:tmpl w:val="644E7FB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8E70EB7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Arial" w:hAnsi="Arial" w:cs="Arial"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60A74"/>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28AB2A2"/>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9421E36"/>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066A73BC"/>
    <w:lvl w:ilvl="0">
      <w:start w:val="1"/>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64B400A"/>
    <w:multiLevelType w:val="hybridMultilevel"/>
    <w:tmpl w:val="7EF84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D924D4E0"/>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F51A8616"/>
    <w:lvl w:ilvl="0">
      <w:start w:val="2"/>
      <w:numFmt w:val="decimal"/>
      <w:lvlText w:val="%1"/>
      <w:lvlJc w:val="left"/>
      <w:pPr>
        <w:ind w:left="360" w:hanging="360"/>
      </w:pPr>
      <w:rPr>
        <w:rFonts w:ascii="Arial" w:hAnsi="Arial" w:cs="Arial"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0BADFF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3" w15:restartNumberingAfterBreak="0">
    <w:nsid w:val="70DA295E"/>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16cid:durableId="630525451">
    <w:abstractNumId w:val="8"/>
  </w:num>
  <w:num w:numId="2" w16cid:durableId="1709648820">
    <w:abstractNumId w:val="6"/>
  </w:num>
  <w:num w:numId="3" w16cid:durableId="1593968943">
    <w:abstractNumId w:val="27"/>
  </w:num>
  <w:num w:numId="4" w16cid:durableId="228153464">
    <w:abstractNumId w:val="11"/>
  </w:num>
  <w:num w:numId="5" w16cid:durableId="1351445257">
    <w:abstractNumId w:val="7"/>
  </w:num>
  <w:num w:numId="6" w16cid:durableId="312684238">
    <w:abstractNumId w:val="5"/>
  </w:num>
  <w:num w:numId="7" w16cid:durableId="797188750">
    <w:abstractNumId w:val="16"/>
  </w:num>
  <w:num w:numId="8" w16cid:durableId="1597865736">
    <w:abstractNumId w:val="17"/>
  </w:num>
  <w:num w:numId="9" w16cid:durableId="705325569">
    <w:abstractNumId w:val="4"/>
  </w:num>
  <w:num w:numId="10" w16cid:durableId="1591351977">
    <w:abstractNumId w:val="21"/>
  </w:num>
  <w:num w:numId="11" w16cid:durableId="1639383785">
    <w:abstractNumId w:val="2"/>
  </w:num>
  <w:num w:numId="12" w16cid:durableId="2015456670">
    <w:abstractNumId w:val="25"/>
  </w:num>
  <w:num w:numId="13" w16cid:durableId="2032798409">
    <w:abstractNumId w:val="29"/>
  </w:num>
  <w:num w:numId="14" w16cid:durableId="1696689749">
    <w:abstractNumId w:val="28"/>
  </w:num>
  <w:num w:numId="15" w16cid:durableId="1466043078">
    <w:abstractNumId w:val="1"/>
  </w:num>
  <w:num w:numId="16" w16cid:durableId="715785564">
    <w:abstractNumId w:val="0"/>
  </w:num>
  <w:num w:numId="17" w16cid:durableId="187388119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871376">
    <w:abstractNumId w:val="22"/>
  </w:num>
  <w:num w:numId="19" w16cid:durableId="394396266">
    <w:abstractNumId w:val="14"/>
  </w:num>
  <w:num w:numId="20" w16cid:durableId="1490485662">
    <w:abstractNumId w:val="26"/>
  </w:num>
  <w:num w:numId="21" w16cid:durableId="206724610">
    <w:abstractNumId w:val="12"/>
  </w:num>
  <w:num w:numId="22" w16cid:durableId="187069305">
    <w:abstractNumId w:val="9"/>
  </w:num>
  <w:num w:numId="23" w16cid:durableId="1734036971">
    <w:abstractNumId w:val="15"/>
  </w:num>
  <w:num w:numId="24" w16cid:durableId="2082634994">
    <w:abstractNumId w:val="10"/>
  </w:num>
  <w:num w:numId="25" w16cid:durableId="863440182">
    <w:abstractNumId w:val="30"/>
  </w:num>
  <w:num w:numId="26" w16cid:durableId="951739464">
    <w:abstractNumId w:val="20"/>
  </w:num>
  <w:num w:numId="27" w16cid:durableId="1471557523">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715420911">
    <w:abstractNumId w:val="32"/>
  </w:num>
  <w:num w:numId="29" w16cid:durableId="712655015">
    <w:abstractNumId w:val="31"/>
  </w:num>
  <w:num w:numId="30" w16cid:durableId="1876698455">
    <w:abstractNumId w:val="33"/>
  </w:num>
  <w:num w:numId="31" w16cid:durableId="1687780316">
    <w:abstractNumId w:val="13"/>
  </w:num>
  <w:num w:numId="32" w16cid:durableId="1781752491">
    <w:abstractNumId w:val="3"/>
  </w:num>
  <w:num w:numId="33" w16cid:durableId="1672417017">
    <w:abstractNumId w:val="24"/>
  </w:num>
  <w:num w:numId="34" w16cid:durableId="75209336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ocumentProtection w:edit="trackedChanges" w:enforcement="1" w:cryptProviderType="rsaAES" w:cryptAlgorithmClass="hash" w:cryptAlgorithmType="typeAny" w:cryptAlgorithmSid="14" w:cryptSpinCount="100000" w:hash="G0RcAFlcb1dd3cHrVsmbprVhqYPWtlpJWhwsAKZ3/kSS0KoHVNMeNqrnl5xJn498vGkc8/RCRWM4yjr6lIDe3w==" w:salt="c+Vs2kvCNOGq1BMyFKvtD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5"/>
    <w:rsid w:val="000004AF"/>
    <w:rsid w:val="00000C73"/>
    <w:rsid w:val="00001EF7"/>
    <w:rsid w:val="00002246"/>
    <w:rsid w:val="00002A2B"/>
    <w:rsid w:val="00002A52"/>
    <w:rsid w:val="0000333A"/>
    <w:rsid w:val="000033AA"/>
    <w:rsid w:val="00003FA0"/>
    <w:rsid w:val="000129F9"/>
    <w:rsid w:val="00013F45"/>
    <w:rsid w:val="000156B7"/>
    <w:rsid w:val="000171E7"/>
    <w:rsid w:val="00017C38"/>
    <w:rsid w:val="000205FD"/>
    <w:rsid w:val="0002281F"/>
    <w:rsid w:val="00022B43"/>
    <w:rsid w:val="00023CC5"/>
    <w:rsid w:val="000242EA"/>
    <w:rsid w:val="000244AF"/>
    <w:rsid w:val="0002494D"/>
    <w:rsid w:val="000249F2"/>
    <w:rsid w:val="00025415"/>
    <w:rsid w:val="00025B4D"/>
    <w:rsid w:val="00025F3D"/>
    <w:rsid w:val="00026CE4"/>
    <w:rsid w:val="00027D51"/>
    <w:rsid w:val="00030551"/>
    <w:rsid w:val="00032519"/>
    <w:rsid w:val="000348C2"/>
    <w:rsid w:val="00041004"/>
    <w:rsid w:val="0004230B"/>
    <w:rsid w:val="00043982"/>
    <w:rsid w:val="00044772"/>
    <w:rsid w:val="000468B3"/>
    <w:rsid w:val="000478D3"/>
    <w:rsid w:val="000479FB"/>
    <w:rsid w:val="000514D0"/>
    <w:rsid w:val="00052922"/>
    <w:rsid w:val="0005543F"/>
    <w:rsid w:val="0005567F"/>
    <w:rsid w:val="00055BF3"/>
    <w:rsid w:val="0005644C"/>
    <w:rsid w:val="0005663B"/>
    <w:rsid w:val="00060045"/>
    <w:rsid w:val="00061AC7"/>
    <w:rsid w:val="00061C2A"/>
    <w:rsid w:val="00061EE3"/>
    <w:rsid w:val="00062659"/>
    <w:rsid w:val="00062B14"/>
    <w:rsid w:val="000648D9"/>
    <w:rsid w:val="000665D7"/>
    <w:rsid w:val="00070F4B"/>
    <w:rsid w:val="000712F8"/>
    <w:rsid w:val="00071C31"/>
    <w:rsid w:val="0007239D"/>
    <w:rsid w:val="000731B3"/>
    <w:rsid w:val="00076FB0"/>
    <w:rsid w:val="000770ED"/>
    <w:rsid w:val="00080202"/>
    <w:rsid w:val="00081C7A"/>
    <w:rsid w:val="00082271"/>
    <w:rsid w:val="00083558"/>
    <w:rsid w:val="00083BB8"/>
    <w:rsid w:val="00083CB3"/>
    <w:rsid w:val="00084230"/>
    <w:rsid w:val="00084674"/>
    <w:rsid w:val="00085746"/>
    <w:rsid w:val="00085F57"/>
    <w:rsid w:val="00086470"/>
    <w:rsid w:val="00090ECB"/>
    <w:rsid w:val="0009405D"/>
    <w:rsid w:val="0009413B"/>
    <w:rsid w:val="000948BA"/>
    <w:rsid w:val="000960F6"/>
    <w:rsid w:val="000A1F3D"/>
    <w:rsid w:val="000A24AD"/>
    <w:rsid w:val="000A2BF3"/>
    <w:rsid w:val="000A3AAA"/>
    <w:rsid w:val="000A44C5"/>
    <w:rsid w:val="000A5A6C"/>
    <w:rsid w:val="000A76A8"/>
    <w:rsid w:val="000A7AF6"/>
    <w:rsid w:val="000A7F58"/>
    <w:rsid w:val="000B0A21"/>
    <w:rsid w:val="000B1FD9"/>
    <w:rsid w:val="000B244E"/>
    <w:rsid w:val="000B36B5"/>
    <w:rsid w:val="000B4F1E"/>
    <w:rsid w:val="000B53FC"/>
    <w:rsid w:val="000B66FB"/>
    <w:rsid w:val="000B7D2E"/>
    <w:rsid w:val="000C2A5A"/>
    <w:rsid w:val="000C408C"/>
    <w:rsid w:val="000C5924"/>
    <w:rsid w:val="000C6709"/>
    <w:rsid w:val="000C7E68"/>
    <w:rsid w:val="000D010D"/>
    <w:rsid w:val="000D2618"/>
    <w:rsid w:val="000D31D9"/>
    <w:rsid w:val="000D34BC"/>
    <w:rsid w:val="000D4419"/>
    <w:rsid w:val="000D49F9"/>
    <w:rsid w:val="000D4DFC"/>
    <w:rsid w:val="000D4F75"/>
    <w:rsid w:val="000D4FEE"/>
    <w:rsid w:val="000D70E6"/>
    <w:rsid w:val="000E0993"/>
    <w:rsid w:val="000E0D3B"/>
    <w:rsid w:val="000E10DB"/>
    <w:rsid w:val="000E1C8E"/>
    <w:rsid w:val="000E4F14"/>
    <w:rsid w:val="000E4F9D"/>
    <w:rsid w:val="000E5BC7"/>
    <w:rsid w:val="000F1BE1"/>
    <w:rsid w:val="000F2310"/>
    <w:rsid w:val="000F46CB"/>
    <w:rsid w:val="000F46FE"/>
    <w:rsid w:val="00100700"/>
    <w:rsid w:val="00101134"/>
    <w:rsid w:val="00101959"/>
    <w:rsid w:val="0010354D"/>
    <w:rsid w:val="00103ACF"/>
    <w:rsid w:val="001046A6"/>
    <w:rsid w:val="00105201"/>
    <w:rsid w:val="0010523B"/>
    <w:rsid w:val="001053FB"/>
    <w:rsid w:val="00105CF0"/>
    <w:rsid w:val="0010711A"/>
    <w:rsid w:val="00111AD9"/>
    <w:rsid w:val="00111C4D"/>
    <w:rsid w:val="00112DF2"/>
    <w:rsid w:val="00113136"/>
    <w:rsid w:val="00113543"/>
    <w:rsid w:val="00115EF4"/>
    <w:rsid w:val="001205BF"/>
    <w:rsid w:val="00122651"/>
    <w:rsid w:val="001259A6"/>
    <w:rsid w:val="00125B44"/>
    <w:rsid w:val="001267AC"/>
    <w:rsid w:val="00127293"/>
    <w:rsid w:val="001277F8"/>
    <w:rsid w:val="0012785C"/>
    <w:rsid w:val="00127E74"/>
    <w:rsid w:val="00130187"/>
    <w:rsid w:val="00131BE6"/>
    <w:rsid w:val="00132A64"/>
    <w:rsid w:val="001338FE"/>
    <w:rsid w:val="00133DDE"/>
    <w:rsid w:val="00134BA5"/>
    <w:rsid w:val="00142A47"/>
    <w:rsid w:val="00142A64"/>
    <w:rsid w:val="00144EF7"/>
    <w:rsid w:val="0014500D"/>
    <w:rsid w:val="00146395"/>
    <w:rsid w:val="00146BA3"/>
    <w:rsid w:val="00146E42"/>
    <w:rsid w:val="001473B8"/>
    <w:rsid w:val="00147501"/>
    <w:rsid w:val="00150E36"/>
    <w:rsid w:val="00150E72"/>
    <w:rsid w:val="00150FE1"/>
    <w:rsid w:val="00151FCA"/>
    <w:rsid w:val="0015259C"/>
    <w:rsid w:val="00152846"/>
    <w:rsid w:val="00152E34"/>
    <w:rsid w:val="00153D95"/>
    <w:rsid w:val="0015468B"/>
    <w:rsid w:val="001555AA"/>
    <w:rsid w:val="00155B3C"/>
    <w:rsid w:val="00161629"/>
    <w:rsid w:val="00161729"/>
    <w:rsid w:val="00162635"/>
    <w:rsid w:val="00162AD2"/>
    <w:rsid w:val="00162FA0"/>
    <w:rsid w:val="0016334B"/>
    <w:rsid w:val="00164796"/>
    <w:rsid w:val="00175952"/>
    <w:rsid w:val="0017725F"/>
    <w:rsid w:val="001823DF"/>
    <w:rsid w:val="00182519"/>
    <w:rsid w:val="0018280E"/>
    <w:rsid w:val="0018347A"/>
    <w:rsid w:val="0018487D"/>
    <w:rsid w:val="00187025"/>
    <w:rsid w:val="00190550"/>
    <w:rsid w:val="001942E5"/>
    <w:rsid w:val="00195452"/>
    <w:rsid w:val="00195D2E"/>
    <w:rsid w:val="001A0332"/>
    <w:rsid w:val="001A2A93"/>
    <w:rsid w:val="001A4B4F"/>
    <w:rsid w:val="001A4F28"/>
    <w:rsid w:val="001A627D"/>
    <w:rsid w:val="001A6D73"/>
    <w:rsid w:val="001B0231"/>
    <w:rsid w:val="001B03E3"/>
    <w:rsid w:val="001B1FA9"/>
    <w:rsid w:val="001B2CF2"/>
    <w:rsid w:val="001B7460"/>
    <w:rsid w:val="001B7DCE"/>
    <w:rsid w:val="001C2DB4"/>
    <w:rsid w:val="001C2EE5"/>
    <w:rsid w:val="001C41EE"/>
    <w:rsid w:val="001C532A"/>
    <w:rsid w:val="001C7265"/>
    <w:rsid w:val="001D22F3"/>
    <w:rsid w:val="001D5141"/>
    <w:rsid w:val="001D5208"/>
    <w:rsid w:val="001D61F6"/>
    <w:rsid w:val="001D645F"/>
    <w:rsid w:val="001D7253"/>
    <w:rsid w:val="001E1590"/>
    <w:rsid w:val="001E16FB"/>
    <w:rsid w:val="001E2002"/>
    <w:rsid w:val="001E2B32"/>
    <w:rsid w:val="001E2DA7"/>
    <w:rsid w:val="001E73F9"/>
    <w:rsid w:val="001E747B"/>
    <w:rsid w:val="001F27E1"/>
    <w:rsid w:val="001F2FD0"/>
    <w:rsid w:val="001F38CB"/>
    <w:rsid w:val="001F4718"/>
    <w:rsid w:val="001F4850"/>
    <w:rsid w:val="001F50F6"/>
    <w:rsid w:val="001F749B"/>
    <w:rsid w:val="00200438"/>
    <w:rsid w:val="0020154A"/>
    <w:rsid w:val="00201BC4"/>
    <w:rsid w:val="002021A8"/>
    <w:rsid w:val="0020446B"/>
    <w:rsid w:val="00204BFF"/>
    <w:rsid w:val="0020756C"/>
    <w:rsid w:val="00207CAC"/>
    <w:rsid w:val="00211DB0"/>
    <w:rsid w:val="002135E8"/>
    <w:rsid w:val="0021599C"/>
    <w:rsid w:val="00222C95"/>
    <w:rsid w:val="002237DE"/>
    <w:rsid w:val="0022468D"/>
    <w:rsid w:val="00224C85"/>
    <w:rsid w:val="00230C9B"/>
    <w:rsid w:val="002311A8"/>
    <w:rsid w:val="00231581"/>
    <w:rsid w:val="00232192"/>
    <w:rsid w:val="00233756"/>
    <w:rsid w:val="0023478D"/>
    <w:rsid w:val="0023667C"/>
    <w:rsid w:val="00245806"/>
    <w:rsid w:val="00245FFD"/>
    <w:rsid w:val="002464F0"/>
    <w:rsid w:val="00250B59"/>
    <w:rsid w:val="00250DE9"/>
    <w:rsid w:val="00251F8F"/>
    <w:rsid w:val="00252FCB"/>
    <w:rsid w:val="00253223"/>
    <w:rsid w:val="00256C7F"/>
    <w:rsid w:val="002630EE"/>
    <w:rsid w:val="00266469"/>
    <w:rsid w:val="00270F4F"/>
    <w:rsid w:val="002721A9"/>
    <w:rsid w:val="002757DC"/>
    <w:rsid w:val="00275B37"/>
    <w:rsid w:val="00281180"/>
    <w:rsid w:val="00282373"/>
    <w:rsid w:val="0028284E"/>
    <w:rsid w:val="00282C5E"/>
    <w:rsid w:val="00284BFA"/>
    <w:rsid w:val="002860C2"/>
    <w:rsid w:val="00287A90"/>
    <w:rsid w:val="00290D1E"/>
    <w:rsid w:val="0029146F"/>
    <w:rsid w:val="002914E4"/>
    <w:rsid w:val="0029237A"/>
    <w:rsid w:val="00294A1D"/>
    <w:rsid w:val="002954F7"/>
    <w:rsid w:val="002968EA"/>
    <w:rsid w:val="00297617"/>
    <w:rsid w:val="002A1E91"/>
    <w:rsid w:val="002A4A2F"/>
    <w:rsid w:val="002A4DA3"/>
    <w:rsid w:val="002A6687"/>
    <w:rsid w:val="002A6703"/>
    <w:rsid w:val="002A6AEF"/>
    <w:rsid w:val="002A6F2E"/>
    <w:rsid w:val="002A7674"/>
    <w:rsid w:val="002B13F1"/>
    <w:rsid w:val="002B170E"/>
    <w:rsid w:val="002B2827"/>
    <w:rsid w:val="002B2CD0"/>
    <w:rsid w:val="002B59AC"/>
    <w:rsid w:val="002B6BEC"/>
    <w:rsid w:val="002B7216"/>
    <w:rsid w:val="002B7412"/>
    <w:rsid w:val="002C0630"/>
    <w:rsid w:val="002C19B7"/>
    <w:rsid w:val="002C27DF"/>
    <w:rsid w:val="002C3EAE"/>
    <w:rsid w:val="002C4401"/>
    <w:rsid w:val="002C6CC6"/>
    <w:rsid w:val="002D04B6"/>
    <w:rsid w:val="002D6C9E"/>
    <w:rsid w:val="002D70A3"/>
    <w:rsid w:val="002E05A1"/>
    <w:rsid w:val="002E0C69"/>
    <w:rsid w:val="002E24BF"/>
    <w:rsid w:val="002E3A08"/>
    <w:rsid w:val="002E3A43"/>
    <w:rsid w:val="002E453E"/>
    <w:rsid w:val="002E541C"/>
    <w:rsid w:val="002E630A"/>
    <w:rsid w:val="002F1139"/>
    <w:rsid w:val="002F1E5A"/>
    <w:rsid w:val="002F2AEC"/>
    <w:rsid w:val="002F372E"/>
    <w:rsid w:val="002F57AF"/>
    <w:rsid w:val="002F5B37"/>
    <w:rsid w:val="002F5F31"/>
    <w:rsid w:val="002F6134"/>
    <w:rsid w:val="002F6159"/>
    <w:rsid w:val="00301F9D"/>
    <w:rsid w:val="00303D20"/>
    <w:rsid w:val="00303F7A"/>
    <w:rsid w:val="00307977"/>
    <w:rsid w:val="003112E4"/>
    <w:rsid w:val="00312025"/>
    <w:rsid w:val="0031336E"/>
    <w:rsid w:val="00313500"/>
    <w:rsid w:val="00314456"/>
    <w:rsid w:val="003145FD"/>
    <w:rsid w:val="0031481D"/>
    <w:rsid w:val="00314CA3"/>
    <w:rsid w:val="003158EB"/>
    <w:rsid w:val="00315BE7"/>
    <w:rsid w:val="00315C7E"/>
    <w:rsid w:val="00316C98"/>
    <w:rsid w:val="00317923"/>
    <w:rsid w:val="00321253"/>
    <w:rsid w:val="00321576"/>
    <w:rsid w:val="00321D04"/>
    <w:rsid w:val="00323D07"/>
    <w:rsid w:val="003251EE"/>
    <w:rsid w:val="00325508"/>
    <w:rsid w:val="00325924"/>
    <w:rsid w:val="00325FFD"/>
    <w:rsid w:val="003267C5"/>
    <w:rsid w:val="00330891"/>
    <w:rsid w:val="00331D8E"/>
    <w:rsid w:val="003329AE"/>
    <w:rsid w:val="00332B37"/>
    <w:rsid w:val="0033332D"/>
    <w:rsid w:val="00333BC0"/>
    <w:rsid w:val="00334608"/>
    <w:rsid w:val="00335894"/>
    <w:rsid w:val="00335EE5"/>
    <w:rsid w:val="00337619"/>
    <w:rsid w:val="0034093E"/>
    <w:rsid w:val="003420F5"/>
    <w:rsid w:val="00343498"/>
    <w:rsid w:val="0035056D"/>
    <w:rsid w:val="003507F1"/>
    <w:rsid w:val="003508FD"/>
    <w:rsid w:val="00350C47"/>
    <w:rsid w:val="0035290D"/>
    <w:rsid w:val="00353038"/>
    <w:rsid w:val="00360151"/>
    <w:rsid w:val="00360CCE"/>
    <w:rsid w:val="00361783"/>
    <w:rsid w:val="00361972"/>
    <w:rsid w:val="00362E9F"/>
    <w:rsid w:val="003646A9"/>
    <w:rsid w:val="00365D0D"/>
    <w:rsid w:val="00365FEA"/>
    <w:rsid w:val="00366438"/>
    <w:rsid w:val="00367E16"/>
    <w:rsid w:val="003700F7"/>
    <w:rsid w:val="00370E03"/>
    <w:rsid w:val="003715A5"/>
    <w:rsid w:val="00371FD5"/>
    <w:rsid w:val="003738F1"/>
    <w:rsid w:val="00373948"/>
    <w:rsid w:val="0037468E"/>
    <w:rsid w:val="00376417"/>
    <w:rsid w:val="003803D8"/>
    <w:rsid w:val="0038177E"/>
    <w:rsid w:val="00382569"/>
    <w:rsid w:val="003846DE"/>
    <w:rsid w:val="00387AA8"/>
    <w:rsid w:val="00387F13"/>
    <w:rsid w:val="0039144D"/>
    <w:rsid w:val="00392AC3"/>
    <w:rsid w:val="003A1C4D"/>
    <w:rsid w:val="003A254A"/>
    <w:rsid w:val="003A35C4"/>
    <w:rsid w:val="003A4EAB"/>
    <w:rsid w:val="003B08BC"/>
    <w:rsid w:val="003B10D9"/>
    <w:rsid w:val="003B11A6"/>
    <w:rsid w:val="003B1AF2"/>
    <w:rsid w:val="003B3742"/>
    <w:rsid w:val="003B3C0B"/>
    <w:rsid w:val="003B3D65"/>
    <w:rsid w:val="003B42AC"/>
    <w:rsid w:val="003B4F33"/>
    <w:rsid w:val="003B54CD"/>
    <w:rsid w:val="003B59CA"/>
    <w:rsid w:val="003B5BE0"/>
    <w:rsid w:val="003C00A7"/>
    <w:rsid w:val="003C0DD8"/>
    <w:rsid w:val="003C2303"/>
    <w:rsid w:val="003C255A"/>
    <w:rsid w:val="003C5DDC"/>
    <w:rsid w:val="003D35BE"/>
    <w:rsid w:val="003D48FB"/>
    <w:rsid w:val="003D538A"/>
    <w:rsid w:val="003D5C85"/>
    <w:rsid w:val="003D5D89"/>
    <w:rsid w:val="003D6DB2"/>
    <w:rsid w:val="003D7AFA"/>
    <w:rsid w:val="003E04D4"/>
    <w:rsid w:val="003E05C9"/>
    <w:rsid w:val="003E05DB"/>
    <w:rsid w:val="003E0AB8"/>
    <w:rsid w:val="003E3E3D"/>
    <w:rsid w:val="003E52BA"/>
    <w:rsid w:val="003E5A7D"/>
    <w:rsid w:val="003E638B"/>
    <w:rsid w:val="003E7C3C"/>
    <w:rsid w:val="003E7FA6"/>
    <w:rsid w:val="003F0E91"/>
    <w:rsid w:val="003F1B2B"/>
    <w:rsid w:val="003F34EE"/>
    <w:rsid w:val="003F5987"/>
    <w:rsid w:val="003F713C"/>
    <w:rsid w:val="004007A5"/>
    <w:rsid w:val="00402D43"/>
    <w:rsid w:val="00403EBD"/>
    <w:rsid w:val="00405381"/>
    <w:rsid w:val="00406403"/>
    <w:rsid w:val="00412133"/>
    <w:rsid w:val="00415DAB"/>
    <w:rsid w:val="00417572"/>
    <w:rsid w:val="00417B3C"/>
    <w:rsid w:val="00420271"/>
    <w:rsid w:val="0042039F"/>
    <w:rsid w:val="00421E48"/>
    <w:rsid w:val="00422363"/>
    <w:rsid w:val="004224F0"/>
    <w:rsid w:val="00422FF5"/>
    <w:rsid w:val="004304F2"/>
    <w:rsid w:val="004307BE"/>
    <w:rsid w:val="00430FCB"/>
    <w:rsid w:val="00431D45"/>
    <w:rsid w:val="00435DC8"/>
    <w:rsid w:val="004361F6"/>
    <w:rsid w:val="00437785"/>
    <w:rsid w:val="00441637"/>
    <w:rsid w:val="004419A8"/>
    <w:rsid w:val="00443744"/>
    <w:rsid w:val="00445058"/>
    <w:rsid w:val="00445C89"/>
    <w:rsid w:val="0044669E"/>
    <w:rsid w:val="00447EEA"/>
    <w:rsid w:val="00450479"/>
    <w:rsid w:val="004544D7"/>
    <w:rsid w:val="0045759E"/>
    <w:rsid w:val="00464A1B"/>
    <w:rsid w:val="00465653"/>
    <w:rsid w:val="00467B60"/>
    <w:rsid w:val="00470AB2"/>
    <w:rsid w:val="004759E9"/>
    <w:rsid w:val="00475D0F"/>
    <w:rsid w:val="004801A7"/>
    <w:rsid w:val="0048020C"/>
    <w:rsid w:val="004825E8"/>
    <w:rsid w:val="00483DAC"/>
    <w:rsid w:val="004849EE"/>
    <w:rsid w:val="00485EE0"/>
    <w:rsid w:val="004867BB"/>
    <w:rsid w:val="00490909"/>
    <w:rsid w:val="00492383"/>
    <w:rsid w:val="00492619"/>
    <w:rsid w:val="00492684"/>
    <w:rsid w:val="00494D57"/>
    <w:rsid w:val="00496ED0"/>
    <w:rsid w:val="00497C61"/>
    <w:rsid w:val="004A0287"/>
    <w:rsid w:val="004A31DA"/>
    <w:rsid w:val="004A4A27"/>
    <w:rsid w:val="004B0CFE"/>
    <w:rsid w:val="004B4BB7"/>
    <w:rsid w:val="004B597F"/>
    <w:rsid w:val="004B6646"/>
    <w:rsid w:val="004C02A0"/>
    <w:rsid w:val="004C0DB6"/>
    <w:rsid w:val="004C2C74"/>
    <w:rsid w:val="004C31F9"/>
    <w:rsid w:val="004C34B2"/>
    <w:rsid w:val="004C354E"/>
    <w:rsid w:val="004C6E60"/>
    <w:rsid w:val="004C795B"/>
    <w:rsid w:val="004C7DAC"/>
    <w:rsid w:val="004D007C"/>
    <w:rsid w:val="004D09EA"/>
    <w:rsid w:val="004D2739"/>
    <w:rsid w:val="004D392D"/>
    <w:rsid w:val="004D466F"/>
    <w:rsid w:val="004D4BF3"/>
    <w:rsid w:val="004D5BFA"/>
    <w:rsid w:val="004E0FA8"/>
    <w:rsid w:val="004E2423"/>
    <w:rsid w:val="004E2433"/>
    <w:rsid w:val="004E4AF2"/>
    <w:rsid w:val="004E5170"/>
    <w:rsid w:val="004E5DD9"/>
    <w:rsid w:val="004F3CE0"/>
    <w:rsid w:val="004F5F79"/>
    <w:rsid w:val="00502D4E"/>
    <w:rsid w:val="00504C57"/>
    <w:rsid w:val="00505E10"/>
    <w:rsid w:val="0050636C"/>
    <w:rsid w:val="005075E3"/>
    <w:rsid w:val="00507B60"/>
    <w:rsid w:val="005115EE"/>
    <w:rsid w:val="005115F6"/>
    <w:rsid w:val="005129C0"/>
    <w:rsid w:val="00513347"/>
    <w:rsid w:val="005134D2"/>
    <w:rsid w:val="00513F73"/>
    <w:rsid w:val="00524487"/>
    <w:rsid w:val="00524AF9"/>
    <w:rsid w:val="00524BF8"/>
    <w:rsid w:val="0052639F"/>
    <w:rsid w:val="00530507"/>
    <w:rsid w:val="005316F2"/>
    <w:rsid w:val="00531ACF"/>
    <w:rsid w:val="00531BE0"/>
    <w:rsid w:val="00533506"/>
    <w:rsid w:val="00535786"/>
    <w:rsid w:val="00535CBE"/>
    <w:rsid w:val="005367DD"/>
    <w:rsid w:val="00537F13"/>
    <w:rsid w:val="00544ED3"/>
    <w:rsid w:val="005457A6"/>
    <w:rsid w:val="00547188"/>
    <w:rsid w:val="00551904"/>
    <w:rsid w:val="0055258A"/>
    <w:rsid w:val="00553BFC"/>
    <w:rsid w:val="00554566"/>
    <w:rsid w:val="00555522"/>
    <w:rsid w:val="00556636"/>
    <w:rsid w:val="00556840"/>
    <w:rsid w:val="00561427"/>
    <w:rsid w:val="00561483"/>
    <w:rsid w:val="00562F78"/>
    <w:rsid w:val="0056619C"/>
    <w:rsid w:val="0056625F"/>
    <w:rsid w:val="00566AA2"/>
    <w:rsid w:val="00567826"/>
    <w:rsid w:val="00570210"/>
    <w:rsid w:val="00570F30"/>
    <w:rsid w:val="00572A73"/>
    <w:rsid w:val="00575AB4"/>
    <w:rsid w:val="00576E7E"/>
    <w:rsid w:val="00577BAC"/>
    <w:rsid w:val="0058022C"/>
    <w:rsid w:val="00583AB8"/>
    <w:rsid w:val="00583BAF"/>
    <w:rsid w:val="005843F1"/>
    <w:rsid w:val="005844D8"/>
    <w:rsid w:val="005848E6"/>
    <w:rsid w:val="00585E07"/>
    <w:rsid w:val="005929F7"/>
    <w:rsid w:val="00596049"/>
    <w:rsid w:val="005963AC"/>
    <w:rsid w:val="0059778A"/>
    <w:rsid w:val="00597EA5"/>
    <w:rsid w:val="005A5C92"/>
    <w:rsid w:val="005B0639"/>
    <w:rsid w:val="005B29DC"/>
    <w:rsid w:val="005B6337"/>
    <w:rsid w:val="005C0034"/>
    <w:rsid w:val="005C1E31"/>
    <w:rsid w:val="005C3491"/>
    <w:rsid w:val="005C466C"/>
    <w:rsid w:val="005C554B"/>
    <w:rsid w:val="005C55DF"/>
    <w:rsid w:val="005C56EF"/>
    <w:rsid w:val="005C5777"/>
    <w:rsid w:val="005C5EAE"/>
    <w:rsid w:val="005C60B5"/>
    <w:rsid w:val="005C631C"/>
    <w:rsid w:val="005C75B2"/>
    <w:rsid w:val="005C7E7D"/>
    <w:rsid w:val="005D0F58"/>
    <w:rsid w:val="005D0FDF"/>
    <w:rsid w:val="005D13EB"/>
    <w:rsid w:val="005D1EC4"/>
    <w:rsid w:val="005D4FDA"/>
    <w:rsid w:val="005D5580"/>
    <w:rsid w:val="005D58E5"/>
    <w:rsid w:val="005D698B"/>
    <w:rsid w:val="005D6CB6"/>
    <w:rsid w:val="005D7041"/>
    <w:rsid w:val="005E7901"/>
    <w:rsid w:val="005F0264"/>
    <w:rsid w:val="005F084A"/>
    <w:rsid w:val="005F088F"/>
    <w:rsid w:val="005F0C15"/>
    <w:rsid w:val="005F19C7"/>
    <w:rsid w:val="005F1D97"/>
    <w:rsid w:val="005F3E44"/>
    <w:rsid w:val="005F3EAF"/>
    <w:rsid w:val="005F58BF"/>
    <w:rsid w:val="005F58FD"/>
    <w:rsid w:val="005F74D6"/>
    <w:rsid w:val="005F771E"/>
    <w:rsid w:val="00600813"/>
    <w:rsid w:val="00601266"/>
    <w:rsid w:val="00603B59"/>
    <w:rsid w:val="00604041"/>
    <w:rsid w:val="00607BD6"/>
    <w:rsid w:val="00610BAC"/>
    <w:rsid w:val="0061194F"/>
    <w:rsid w:val="00611B11"/>
    <w:rsid w:val="006125EA"/>
    <w:rsid w:val="00612BB5"/>
    <w:rsid w:val="0061567A"/>
    <w:rsid w:val="0062073F"/>
    <w:rsid w:val="00622F25"/>
    <w:rsid w:val="00623B50"/>
    <w:rsid w:val="00630AD9"/>
    <w:rsid w:val="00632E5F"/>
    <w:rsid w:val="006345A9"/>
    <w:rsid w:val="00634BB6"/>
    <w:rsid w:val="00635CC5"/>
    <w:rsid w:val="00636D84"/>
    <w:rsid w:val="006402DE"/>
    <w:rsid w:val="00642075"/>
    <w:rsid w:val="00642B89"/>
    <w:rsid w:val="00644282"/>
    <w:rsid w:val="006461DC"/>
    <w:rsid w:val="00651DC8"/>
    <w:rsid w:val="00653CC7"/>
    <w:rsid w:val="00654308"/>
    <w:rsid w:val="00656961"/>
    <w:rsid w:val="00660C37"/>
    <w:rsid w:val="00662018"/>
    <w:rsid w:val="00662B82"/>
    <w:rsid w:val="006643D8"/>
    <w:rsid w:val="00664624"/>
    <w:rsid w:val="00665C11"/>
    <w:rsid w:val="00665E2F"/>
    <w:rsid w:val="00666CE8"/>
    <w:rsid w:val="0066703F"/>
    <w:rsid w:val="00670B9D"/>
    <w:rsid w:val="006747F4"/>
    <w:rsid w:val="006753E3"/>
    <w:rsid w:val="00676FA7"/>
    <w:rsid w:val="006808B5"/>
    <w:rsid w:val="0068531C"/>
    <w:rsid w:val="00685CE2"/>
    <w:rsid w:val="00686493"/>
    <w:rsid w:val="006922C5"/>
    <w:rsid w:val="00692502"/>
    <w:rsid w:val="00694A21"/>
    <w:rsid w:val="0069613D"/>
    <w:rsid w:val="00696594"/>
    <w:rsid w:val="006A079F"/>
    <w:rsid w:val="006A3235"/>
    <w:rsid w:val="006A354E"/>
    <w:rsid w:val="006A3DCC"/>
    <w:rsid w:val="006A44EB"/>
    <w:rsid w:val="006A4A08"/>
    <w:rsid w:val="006A580B"/>
    <w:rsid w:val="006A5915"/>
    <w:rsid w:val="006A6251"/>
    <w:rsid w:val="006A7EC4"/>
    <w:rsid w:val="006B045E"/>
    <w:rsid w:val="006B15C0"/>
    <w:rsid w:val="006B2700"/>
    <w:rsid w:val="006C0CA4"/>
    <w:rsid w:val="006C27C1"/>
    <w:rsid w:val="006C35F6"/>
    <w:rsid w:val="006C44C7"/>
    <w:rsid w:val="006C45F9"/>
    <w:rsid w:val="006C6263"/>
    <w:rsid w:val="006C6399"/>
    <w:rsid w:val="006C67DF"/>
    <w:rsid w:val="006C6A5A"/>
    <w:rsid w:val="006C6C0A"/>
    <w:rsid w:val="006C750E"/>
    <w:rsid w:val="006D0CE4"/>
    <w:rsid w:val="006D15AA"/>
    <w:rsid w:val="006D175E"/>
    <w:rsid w:val="006D1868"/>
    <w:rsid w:val="006D2DBA"/>
    <w:rsid w:val="006D4565"/>
    <w:rsid w:val="006D58C4"/>
    <w:rsid w:val="006E115F"/>
    <w:rsid w:val="006E1557"/>
    <w:rsid w:val="006E24C7"/>
    <w:rsid w:val="006E266F"/>
    <w:rsid w:val="006E28EB"/>
    <w:rsid w:val="006E75AB"/>
    <w:rsid w:val="006E7AB0"/>
    <w:rsid w:val="006F2DEF"/>
    <w:rsid w:val="006F359F"/>
    <w:rsid w:val="006F36FB"/>
    <w:rsid w:val="006F4CE0"/>
    <w:rsid w:val="006F4F71"/>
    <w:rsid w:val="006F5A91"/>
    <w:rsid w:val="006F7FFA"/>
    <w:rsid w:val="0070078B"/>
    <w:rsid w:val="007014B4"/>
    <w:rsid w:val="00701B21"/>
    <w:rsid w:val="0070299B"/>
    <w:rsid w:val="00702D06"/>
    <w:rsid w:val="00703CBA"/>
    <w:rsid w:val="007042B7"/>
    <w:rsid w:val="0070769E"/>
    <w:rsid w:val="00710DB6"/>
    <w:rsid w:val="00711025"/>
    <w:rsid w:val="00711F5E"/>
    <w:rsid w:val="00713AF8"/>
    <w:rsid w:val="007143C2"/>
    <w:rsid w:val="00715800"/>
    <w:rsid w:val="00716117"/>
    <w:rsid w:val="00721177"/>
    <w:rsid w:val="00724BF6"/>
    <w:rsid w:val="00726AA5"/>
    <w:rsid w:val="00730B92"/>
    <w:rsid w:val="00731348"/>
    <w:rsid w:val="007326D0"/>
    <w:rsid w:val="00733DC1"/>
    <w:rsid w:val="007356A9"/>
    <w:rsid w:val="007359E8"/>
    <w:rsid w:val="00735C15"/>
    <w:rsid w:val="00736AA3"/>
    <w:rsid w:val="00736E2B"/>
    <w:rsid w:val="00740EFF"/>
    <w:rsid w:val="00742C5C"/>
    <w:rsid w:val="00743129"/>
    <w:rsid w:val="0074325B"/>
    <w:rsid w:val="0074332F"/>
    <w:rsid w:val="00746689"/>
    <w:rsid w:val="007477E1"/>
    <w:rsid w:val="00747A93"/>
    <w:rsid w:val="00747C96"/>
    <w:rsid w:val="00747E8D"/>
    <w:rsid w:val="007507FB"/>
    <w:rsid w:val="00751D43"/>
    <w:rsid w:val="00751E04"/>
    <w:rsid w:val="00752F40"/>
    <w:rsid w:val="00754EC0"/>
    <w:rsid w:val="00757CD3"/>
    <w:rsid w:val="00760EB4"/>
    <w:rsid w:val="0076656F"/>
    <w:rsid w:val="00767122"/>
    <w:rsid w:val="0077150B"/>
    <w:rsid w:val="0077457B"/>
    <w:rsid w:val="00775B4F"/>
    <w:rsid w:val="00781159"/>
    <w:rsid w:val="00781C6B"/>
    <w:rsid w:val="00786FF7"/>
    <w:rsid w:val="007874C8"/>
    <w:rsid w:val="00791077"/>
    <w:rsid w:val="00792351"/>
    <w:rsid w:val="00795836"/>
    <w:rsid w:val="007975B7"/>
    <w:rsid w:val="00797BC5"/>
    <w:rsid w:val="007A2FFE"/>
    <w:rsid w:val="007A6241"/>
    <w:rsid w:val="007A62B5"/>
    <w:rsid w:val="007B1D82"/>
    <w:rsid w:val="007B23A5"/>
    <w:rsid w:val="007B56DB"/>
    <w:rsid w:val="007B5EE3"/>
    <w:rsid w:val="007B755C"/>
    <w:rsid w:val="007B78A8"/>
    <w:rsid w:val="007B7DA6"/>
    <w:rsid w:val="007C01AF"/>
    <w:rsid w:val="007C0272"/>
    <w:rsid w:val="007C20F2"/>
    <w:rsid w:val="007C2B3A"/>
    <w:rsid w:val="007C44A0"/>
    <w:rsid w:val="007C6BB3"/>
    <w:rsid w:val="007D069D"/>
    <w:rsid w:val="007D0DF0"/>
    <w:rsid w:val="007D1CFB"/>
    <w:rsid w:val="007D3A9E"/>
    <w:rsid w:val="007D45AB"/>
    <w:rsid w:val="007D47CE"/>
    <w:rsid w:val="007D48DE"/>
    <w:rsid w:val="007D4F9D"/>
    <w:rsid w:val="007D5242"/>
    <w:rsid w:val="007D6555"/>
    <w:rsid w:val="007D65A8"/>
    <w:rsid w:val="007E074C"/>
    <w:rsid w:val="007E0CB9"/>
    <w:rsid w:val="007E2102"/>
    <w:rsid w:val="007E21F5"/>
    <w:rsid w:val="007E32ED"/>
    <w:rsid w:val="007E3BC8"/>
    <w:rsid w:val="007E5428"/>
    <w:rsid w:val="007F106C"/>
    <w:rsid w:val="007F20A7"/>
    <w:rsid w:val="007F312F"/>
    <w:rsid w:val="007F3498"/>
    <w:rsid w:val="007F782E"/>
    <w:rsid w:val="008042B5"/>
    <w:rsid w:val="00805AD1"/>
    <w:rsid w:val="00806F13"/>
    <w:rsid w:val="00807BC8"/>
    <w:rsid w:val="00810509"/>
    <w:rsid w:val="008110B5"/>
    <w:rsid w:val="008114BC"/>
    <w:rsid w:val="00813FB6"/>
    <w:rsid w:val="00814FE4"/>
    <w:rsid w:val="0081736F"/>
    <w:rsid w:val="00817BF2"/>
    <w:rsid w:val="00830720"/>
    <w:rsid w:val="008309EC"/>
    <w:rsid w:val="00830CC5"/>
    <w:rsid w:val="008314EA"/>
    <w:rsid w:val="008326D6"/>
    <w:rsid w:val="00832795"/>
    <w:rsid w:val="008331E4"/>
    <w:rsid w:val="00834FAD"/>
    <w:rsid w:val="00836CBD"/>
    <w:rsid w:val="00837838"/>
    <w:rsid w:val="00844FFE"/>
    <w:rsid w:val="008459D6"/>
    <w:rsid w:val="0084608C"/>
    <w:rsid w:val="008466AF"/>
    <w:rsid w:val="00846E22"/>
    <w:rsid w:val="00847AD8"/>
    <w:rsid w:val="00851AB8"/>
    <w:rsid w:val="00852252"/>
    <w:rsid w:val="00853E93"/>
    <w:rsid w:val="00855D01"/>
    <w:rsid w:val="0086161A"/>
    <w:rsid w:val="00863D67"/>
    <w:rsid w:val="00864396"/>
    <w:rsid w:val="008643CA"/>
    <w:rsid w:val="008648B6"/>
    <w:rsid w:val="008667A3"/>
    <w:rsid w:val="00866E99"/>
    <w:rsid w:val="00867034"/>
    <w:rsid w:val="00871559"/>
    <w:rsid w:val="00875657"/>
    <w:rsid w:val="008758B9"/>
    <w:rsid w:val="00875E33"/>
    <w:rsid w:val="00876F69"/>
    <w:rsid w:val="00877076"/>
    <w:rsid w:val="00884DE5"/>
    <w:rsid w:val="008870EA"/>
    <w:rsid w:val="00887EE4"/>
    <w:rsid w:val="00890118"/>
    <w:rsid w:val="008906EF"/>
    <w:rsid w:val="008907AE"/>
    <w:rsid w:val="00890E21"/>
    <w:rsid w:val="00891B7C"/>
    <w:rsid w:val="00894464"/>
    <w:rsid w:val="00896AFB"/>
    <w:rsid w:val="00896EE8"/>
    <w:rsid w:val="008A0851"/>
    <w:rsid w:val="008A0A4E"/>
    <w:rsid w:val="008A0E14"/>
    <w:rsid w:val="008A5847"/>
    <w:rsid w:val="008A6AE4"/>
    <w:rsid w:val="008B08FC"/>
    <w:rsid w:val="008B0C28"/>
    <w:rsid w:val="008B0DCB"/>
    <w:rsid w:val="008B0EAD"/>
    <w:rsid w:val="008B0FB4"/>
    <w:rsid w:val="008B1D57"/>
    <w:rsid w:val="008B1E03"/>
    <w:rsid w:val="008B33FC"/>
    <w:rsid w:val="008B3E61"/>
    <w:rsid w:val="008B493E"/>
    <w:rsid w:val="008C0047"/>
    <w:rsid w:val="008C0983"/>
    <w:rsid w:val="008C1E27"/>
    <w:rsid w:val="008C4B64"/>
    <w:rsid w:val="008C5A43"/>
    <w:rsid w:val="008C697F"/>
    <w:rsid w:val="008C7ACD"/>
    <w:rsid w:val="008C7CF1"/>
    <w:rsid w:val="008D1514"/>
    <w:rsid w:val="008D1584"/>
    <w:rsid w:val="008D1D98"/>
    <w:rsid w:val="008D2FFB"/>
    <w:rsid w:val="008D44F2"/>
    <w:rsid w:val="008D450B"/>
    <w:rsid w:val="008D4516"/>
    <w:rsid w:val="008D5AE8"/>
    <w:rsid w:val="008D7B70"/>
    <w:rsid w:val="008E0BF4"/>
    <w:rsid w:val="008E228D"/>
    <w:rsid w:val="008E282D"/>
    <w:rsid w:val="008E3891"/>
    <w:rsid w:val="008E53A0"/>
    <w:rsid w:val="008E642A"/>
    <w:rsid w:val="008E69D0"/>
    <w:rsid w:val="008E6AE8"/>
    <w:rsid w:val="008F1CA8"/>
    <w:rsid w:val="008F47FB"/>
    <w:rsid w:val="008F7E48"/>
    <w:rsid w:val="009016F2"/>
    <w:rsid w:val="00901E5C"/>
    <w:rsid w:val="009041E6"/>
    <w:rsid w:val="00906D23"/>
    <w:rsid w:val="0090726A"/>
    <w:rsid w:val="0090769D"/>
    <w:rsid w:val="0090796F"/>
    <w:rsid w:val="009131B5"/>
    <w:rsid w:val="0091330D"/>
    <w:rsid w:val="00915262"/>
    <w:rsid w:val="009153B4"/>
    <w:rsid w:val="009162D3"/>
    <w:rsid w:val="0091673D"/>
    <w:rsid w:val="00917C64"/>
    <w:rsid w:val="00925FEE"/>
    <w:rsid w:val="009263E4"/>
    <w:rsid w:val="009263F4"/>
    <w:rsid w:val="00926401"/>
    <w:rsid w:val="00926411"/>
    <w:rsid w:val="00927784"/>
    <w:rsid w:val="00927DC6"/>
    <w:rsid w:val="009302CB"/>
    <w:rsid w:val="00932B9E"/>
    <w:rsid w:val="009330F5"/>
    <w:rsid w:val="00935F87"/>
    <w:rsid w:val="009414B3"/>
    <w:rsid w:val="009421E0"/>
    <w:rsid w:val="0094285C"/>
    <w:rsid w:val="00942A7B"/>
    <w:rsid w:val="00942B7D"/>
    <w:rsid w:val="00943487"/>
    <w:rsid w:val="009440C0"/>
    <w:rsid w:val="00945E3C"/>
    <w:rsid w:val="0094612E"/>
    <w:rsid w:val="00946D91"/>
    <w:rsid w:val="0094727C"/>
    <w:rsid w:val="0095116E"/>
    <w:rsid w:val="009517F2"/>
    <w:rsid w:val="009528FA"/>
    <w:rsid w:val="009540E9"/>
    <w:rsid w:val="00954E77"/>
    <w:rsid w:val="009571FA"/>
    <w:rsid w:val="00960178"/>
    <w:rsid w:val="00960F32"/>
    <w:rsid w:val="0096231F"/>
    <w:rsid w:val="009635F4"/>
    <w:rsid w:val="00965977"/>
    <w:rsid w:val="00965AE9"/>
    <w:rsid w:val="009668A0"/>
    <w:rsid w:val="0097034E"/>
    <w:rsid w:val="00970562"/>
    <w:rsid w:val="00973AE2"/>
    <w:rsid w:val="00975061"/>
    <w:rsid w:val="009756FA"/>
    <w:rsid w:val="0097600B"/>
    <w:rsid w:val="00981E73"/>
    <w:rsid w:val="009829BF"/>
    <w:rsid w:val="0098338D"/>
    <w:rsid w:val="009864B1"/>
    <w:rsid w:val="00987AEC"/>
    <w:rsid w:val="00992B4C"/>
    <w:rsid w:val="00993261"/>
    <w:rsid w:val="0099364E"/>
    <w:rsid w:val="00993813"/>
    <w:rsid w:val="0099514A"/>
    <w:rsid w:val="009A12CB"/>
    <w:rsid w:val="009A1613"/>
    <w:rsid w:val="009A2304"/>
    <w:rsid w:val="009A5CDC"/>
    <w:rsid w:val="009A7413"/>
    <w:rsid w:val="009B0FF6"/>
    <w:rsid w:val="009B2211"/>
    <w:rsid w:val="009B350D"/>
    <w:rsid w:val="009B448D"/>
    <w:rsid w:val="009B7F32"/>
    <w:rsid w:val="009C0911"/>
    <w:rsid w:val="009C48C9"/>
    <w:rsid w:val="009C4C4B"/>
    <w:rsid w:val="009D0CDB"/>
    <w:rsid w:val="009D0F29"/>
    <w:rsid w:val="009D1AFB"/>
    <w:rsid w:val="009D1D1E"/>
    <w:rsid w:val="009D51C9"/>
    <w:rsid w:val="009D59D2"/>
    <w:rsid w:val="009D7991"/>
    <w:rsid w:val="009D7BCA"/>
    <w:rsid w:val="009D7CA0"/>
    <w:rsid w:val="009E7973"/>
    <w:rsid w:val="009E7C33"/>
    <w:rsid w:val="009F0599"/>
    <w:rsid w:val="009F0C8A"/>
    <w:rsid w:val="009F2760"/>
    <w:rsid w:val="009F5920"/>
    <w:rsid w:val="009F6D38"/>
    <w:rsid w:val="009F7A25"/>
    <w:rsid w:val="00A04CF6"/>
    <w:rsid w:val="00A061FF"/>
    <w:rsid w:val="00A07092"/>
    <w:rsid w:val="00A074FD"/>
    <w:rsid w:val="00A10386"/>
    <w:rsid w:val="00A10721"/>
    <w:rsid w:val="00A118C5"/>
    <w:rsid w:val="00A11950"/>
    <w:rsid w:val="00A13EDB"/>
    <w:rsid w:val="00A17223"/>
    <w:rsid w:val="00A203FE"/>
    <w:rsid w:val="00A208E8"/>
    <w:rsid w:val="00A2093B"/>
    <w:rsid w:val="00A21332"/>
    <w:rsid w:val="00A23C0E"/>
    <w:rsid w:val="00A263D4"/>
    <w:rsid w:val="00A263F2"/>
    <w:rsid w:val="00A2777E"/>
    <w:rsid w:val="00A27EF1"/>
    <w:rsid w:val="00A31134"/>
    <w:rsid w:val="00A33015"/>
    <w:rsid w:val="00A3307E"/>
    <w:rsid w:val="00A35850"/>
    <w:rsid w:val="00A36258"/>
    <w:rsid w:val="00A37BCE"/>
    <w:rsid w:val="00A40334"/>
    <w:rsid w:val="00A40AA8"/>
    <w:rsid w:val="00A43C44"/>
    <w:rsid w:val="00A43D8C"/>
    <w:rsid w:val="00A475A1"/>
    <w:rsid w:val="00A51A60"/>
    <w:rsid w:val="00A5202E"/>
    <w:rsid w:val="00A52DD4"/>
    <w:rsid w:val="00A52EB4"/>
    <w:rsid w:val="00A54554"/>
    <w:rsid w:val="00A56983"/>
    <w:rsid w:val="00A60B48"/>
    <w:rsid w:val="00A61016"/>
    <w:rsid w:val="00A61D62"/>
    <w:rsid w:val="00A62487"/>
    <w:rsid w:val="00A62672"/>
    <w:rsid w:val="00A62C2B"/>
    <w:rsid w:val="00A63087"/>
    <w:rsid w:val="00A653F3"/>
    <w:rsid w:val="00A65657"/>
    <w:rsid w:val="00A65D6B"/>
    <w:rsid w:val="00A67B0A"/>
    <w:rsid w:val="00A70467"/>
    <w:rsid w:val="00A7300D"/>
    <w:rsid w:val="00A7450E"/>
    <w:rsid w:val="00A767C6"/>
    <w:rsid w:val="00A767EC"/>
    <w:rsid w:val="00A76B08"/>
    <w:rsid w:val="00A816FC"/>
    <w:rsid w:val="00A8191C"/>
    <w:rsid w:val="00A82092"/>
    <w:rsid w:val="00A83162"/>
    <w:rsid w:val="00A84731"/>
    <w:rsid w:val="00A848DF"/>
    <w:rsid w:val="00A86DD2"/>
    <w:rsid w:val="00A90043"/>
    <w:rsid w:val="00A901A0"/>
    <w:rsid w:val="00A90B9E"/>
    <w:rsid w:val="00A91FC3"/>
    <w:rsid w:val="00A932DF"/>
    <w:rsid w:val="00A95357"/>
    <w:rsid w:val="00A958B6"/>
    <w:rsid w:val="00A97883"/>
    <w:rsid w:val="00AA1362"/>
    <w:rsid w:val="00AA236F"/>
    <w:rsid w:val="00AA23D8"/>
    <w:rsid w:val="00AA58B1"/>
    <w:rsid w:val="00AA7661"/>
    <w:rsid w:val="00AB2267"/>
    <w:rsid w:val="00AB5811"/>
    <w:rsid w:val="00AB6800"/>
    <w:rsid w:val="00AB7A24"/>
    <w:rsid w:val="00AC012C"/>
    <w:rsid w:val="00AC0EDA"/>
    <w:rsid w:val="00AC360F"/>
    <w:rsid w:val="00AC3804"/>
    <w:rsid w:val="00AC4A49"/>
    <w:rsid w:val="00AC52B9"/>
    <w:rsid w:val="00AC6FC3"/>
    <w:rsid w:val="00AC73EE"/>
    <w:rsid w:val="00AC7D3E"/>
    <w:rsid w:val="00AD087F"/>
    <w:rsid w:val="00AD0A10"/>
    <w:rsid w:val="00AD21D9"/>
    <w:rsid w:val="00AD248B"/>
    <w:rsid w:val="00AD2B38"/>
    <w:rsid w:val="00AD3993"/>
    <w:rsid w:val="00AD682C"/>
    <w:rsid w:val="00AE03E7"/>
    <w:rsid w:val="00AE253A"/>
    <w:rsid w:val="00AE5822"/>
    <w:rsid w:val="00AE61A6"/>
    <w:rsid w:val="00AE6F08"/>
    <w:rsid w:val="00AF4FA8"/>
    <w:rsid w:val="00B00CD8"/>
    <w:rsid w:val="00B00E84"/>
    <w:rsid w:val="00B032DD"/>
    <w:rsid w:val="00B044D7"/>
    <w:rsid w:val="00B062C8"/>
    <w:rsid w:val="00B07E90"/>
    <w:rsid w:val="00B1586F"/>
    <w:rsid w:val="00B15A09"/>
    <w:rsid w:val="00B15E24"/>
    <w:rsid w:val="00B170A3"/>
    <w:rsid w:val="00B174EC"/>
    <w:rsid w:val="00B1762D"/>
    <w:rsid w:val="00B200C4"/>
    <w:rsid w:val="00B2054F"/>
    <w:rsid w:val="00B21784"/>
    <w:rsid w:val="00B261F6"/>
    <w:rsid w:val="00B31197"/>
    <w:rsid w:val="00B31215"/>
    <w:rsid w:val="00B32D75"/>
    <w:rsid w:val="00B334BD"/>
    <w:rsid w:val="00B37291"/>
    <w:rsid w:val="00B37F12"/>
    <w:rsid w:val="00B42335"/>
    <w:rsid w:val="00B4598F"/>
    <w:rsid w:val="00B46EB0"/>
    <w:rsid w:val="00B46FA5"/>
    <w:rsid w:val="00B5150D"/>
    <w:rsid w:val="00B52602"/>
    <w:rsid w:val="00B52AFB"/>
    <w:rsid w:val="00B53484"/>
    <w:rsid w:val="00B53A0B"/>
    <w:rsid w:val="00B545D0"/>
    <w:rsid w:val="00B5595C"/>
    <w:rsid w:val="00B63100"/>
    <w:rsid w:val="00B6312C"/>
    <w:rsid w:val="00B651F5"/>
    <w:rsid w:val="00B659B5"/>
    <w:rsid w:val="00B6608F"/>
    <w:rsid w:val="00B66180"/>
    <w:rsid w:val="00B67CC9"/>
    <w:rsid w:val="00B70DED"/>
    <w:rsid w:val="00B713CA"/>
    <w:rsid w:val="00B715C8"/>
    <w:rsid w:val="00B7248B"/>
    <w:rsid w:val="00B7427C"/>
    <w:rsid w:val="00B7449E"/>
    <w:rsid w:val="00B75124"/>
    <w:rsid w:val="00B76BF5"/>
    <w:rsid w:val="00B815DA"/>
    <w:rsid w:val="00B81B6A"/>
    <w:rsid w:val="00B81D66"/>
    <w:rsid w:val="00B823FB"/>
    <w:rsid w:val="00B85A6E"/>
    <w:rsid w:val="00B8714B"/>
    <w:rsid w:val="00B876B0"/>
    <w:rsid w:val="00B90856"/>
    <w:rsid w:val="00B913CB"/>
    <w:rsid w:val="00B93834"/>
    <w:rsid w:val="00B9594C"/>
    <w:rsid w:val="00B95BF6"/>
    <w:rsid w:val="00B97478"/>
    <w:rsid w:val="00BA1AB2"/>
    <w:rsid w:val="00BA1D22"/>
    <w:rsid w:val="00BA2888"/>
    <w:rsid w:val="00BA46D5"/>
    <w:rsid w:val="00BA5A19"/>
    <w:rsid w:val="00BA7AAE"/>
    <w:rsid w:val="00BB02D4"/>
    <w:rsid w:val="00BB0F6B"/>
    <w:rsid w:val="00BB1979"/>
    <w:rsid w:val="00BB5EEC"/>
    <w:rsid w:val="00BB6C87"/>
    <w:rsid w:val="00BC00C8"/>
    <w:rsid w:val="00BC0A8D"/>
    <w:rsid w:val="00BC17F1"/>
    <w:rsid w:val="00BC28F1"/>
    <w:rsid w:val="00BC3F04"/>
    <w:rsid w:val="00BC4D7C"/>
    <w:rsid w:val="00BC7586"/>
    <w:rsid w:val="00BD2BD8"/>
    <w:rsid w:val="00BD4BC8"/>
    <w:rsid w:val="00BD595A"/>
    <w:rsid w:val="00BD73FA"/>
    <w:rsid w:val="00BD79B7"/>
    <w:rsid w:val="00BE3331"/>
    <w:rsid w:val="00BE39E2"/>
    <w:rsid w:val="00BE57EA"/>
    <w:rsid w:val="00BE7891"/>
    <w:rsid w:val="00BF0A8F"/>
    <w:rsid w:val="00BF3A0E"/>
    <w:rsid w:val="00BF400D"/>
    <w:rsid w:val="00BF4A07"/>
    <w:rsid w:val="00BF57AF"/>
    <w:rsid w:val="00C005D0"/>
    <w:rsid w:val="00C01E7A"/>
    <w:rsid w:val="00C034E2"/>
    <w:rsid w:val="00C03ED5"/>
    <w:rsid w:val="00C04E9F"/>
    <w:rsid w:val="00C05A87"/>
    <w:rsid w:val="00C05E3D"/>
    <w:rsid w:val="00C073BF"/>
    <w:rsid w:val="00C07F33"/>
    <w:rsid w:val="00C104FF"/>
    <w:rsid w:val="00C11790"/>
    <w:rsid w:val="00C1179D"/>
    <w:rsid w:val="00C1317B"/>
    <w:rsid w:val="00C14585"/>
    <w:rsid w:val="00C14704"/>
    <w:rsid w:val="00C21D5B"/>
    <w:rsid w:val="00C23EB7"/>
    <w:rsid w:val="00C24A3F"/>
    <w:rsid w:val="00C24DB2"/>
    <w:rsid w:val="00C25E2F"/>
    <w:rsid w:val="00C25F03"/>
    <w:rsid w:val="00C264F8"/>
    <w:rsid w:val="00C308DC"/>
    <w:rsid w:val="00C30FB2"/>
    <w:rsid w:val="00C3225A"/>
    <w:rsid w:val="00C337EB"/>
    <w:rsid w:val="00C34EDA"/>
    <w:rsid w:val="00C36343"/>
    <w:rsid w:val="00C407EE"/>
    <w:rsid w:val="00C4144A"/>
    <w:rsid w:val="00C4177B"/>
    <w:rsid w:val="00C433FF"/>
    <w:rsid w:val="00C44E0A"/>
    <w:rsid w:val="00C456BC"/>
    <w:rsid w:val="00C4659B"/>
    <w:rsid w:val="00C47A01"/>
    <w:rsid w:val="00C52402"/>
    <w:rsid w:val="00C52C7B"/>
    <w:rsid w:val="00C54301"/>
    <w:rsid w:val="00C54EE7"/>
    <w:rsid w:val="00C55998"/>
    <w:rsid w:val="00C5694C"/>
    <w:rsid w:val="00C60428"/>
    <w:rsid w:val="00C612E3"/>
    <w:rsid w:val="00C61347"/>
    <w:rsid w:val="00C62271"/>
    <w:rsid w:val="00C6272F"/>
    <w:rsid w:val="00C638E1"/>
    <w:rsid w:val="00C63EEB"/>
    <w:rsid w:val="00C63FEB"/>
    <w:rsid w:val="00C64573"/>
    <w:rsid w:val="00C67299"/>
    <w:rsid w:val="00C67983"/>
    <w:rsid w:val="00C70363"/>
    <w:rsid w:val="00C70C0F"/>
    <w:rsid w:val="00C70F04"/>
    <w:rsid w:val="00C73594"/>
    <w:rsid w:val="00C748FC"/>
    <w:rsid w:val="00C75150"/>
    <w:rsid w:val="00C7533E"/>
    <w:rsid w:val="00C76AF1"/>
    <w:rsid w:val="00C80839"/>
    <w:rsid w:val="00C80C92"/>
    <w:rsid w:val="00C80D03"/>
    <w:rsid w:val="00C8243C"/>
    <w:rsid w:val="00C82C27"/>
    <w:rsid w:val="00C8672D"/>
    <w:rsid w:val="00C868E4"/>
    <w:rsid w:val="00C86BAD"/>
    <w:rsid w:val="00C87494"/>
    <w:rsid w:val="00C87BAE"/>
    <w:rsid w:val="00C908A1"/>
    <w:rsid w:val="00C91B30"/>
    <w:rsid w:val="00C92562"/>
    <w:rsid w:val="00C92AF0"/>
    <w:rsid w:val="00C9327F"/>
    <w:rsid w:val="00C93E3B"/>
    <w:rsid w:val="00C941B3"/>
    <w:rsid w:val="00C9462D"/>
    <w:rsid w:val="00C96DDE"/>
    <w:rsid w:val="00C976A5"/>
    <w:rsid w:val="00C97915"/>
    <w:rsid w:val="00C97FD3"/>
    <w:rsid w:val="00CA27A3"/>
    <w:rsid w:val="00CA3BD1"/>
    <w:rsid w:val="00CA589B"/>
    <w:rsid w:val="00CA6BC1"/>
    <w:rsid w:val="00CA72EC"/>
    <w:rsid w:val="00CB28CE"/>
    <w:rsid w:val="00CB3155"/>
    <w:rsid w:val="00CB4090"/>
    <w:rsid w:val="00CB4F09"/>
    <w:rsid w:val="00CB6D53"/>
    <w:rsid w:val="00CC06C7"/>
    <w:rsid w:val="00CC66B5"/>
    <w:rsid w:val="00CD120E"/>
    <w:rsid w:val="00CD213D"/>
    <w:rsid w:val="00CD6F6C"/>
    <w:rsid w:val="00CE1F6A"/>
    <w:rsid w:val="00CE390C"/>
    <w:rsid w:val="00CE6E18"/>
    <w:rsid w:val="00CF045C"/>
    <w:rsid w:val="00CF16AA"/>
    <w:rsid w:val="00CF3D48"/>
    <w:rsid w:val="00CF4418"/>
    <w:rsid w:val="00CF4D61"/>
    <w:rsid w:val="00CF57B5"/>
    <w:rsid w:val="00CF5FF4"/>
    <w:rsid w:val="00CF76A8"/>
    <w:rsid w:val="00CF7FBD"/>
    <w:rsid w:val="00D01114"/>
    <w:rsid w:val="00D03779"/>
    <w:rsid w:val="00D0381D"/>
    <w:rsid w:val="00D044F5"/>
    <w:rsid w:val="00D05306"/>
    <w:rsid w:val="00D054FF"/>
    <w:rsid w:val="00D05BF3"/>
    <w:rsid w:val="00D066A0"/>
    <w:rsid w:val="00D07FFB"/>
    <w:rsid w:val="00D1183C"/>
    <w:rsid w:val="00D11E39"/>
    <w:rsid w:val="00D138E3"/>
    <w:rsid w:val="00D1409E"/>
    <w:rsid w:val="00D14378"/>
    <w:rsid w:val="00D14F73"/>
    <w:rsid w:val="00D1622D"/>
    <w:rsid w:val="00D17605"/>
    <w:rsid w:val="00D216E3"/>
    <w:rsid w:val="00D223D4"/>
    <w:rsid w:val="00D24DFA"/>
    <w:rsid w:val="00D259DB"/>
    <w:rsid w:val="00D27208"/>
    <w:rsid w:val="00D33957"/>
    <w:rsid w:val="00D346FA"/>
    <w:rsid w:val="00D34A04"/>
    <w:rsid w:val="00D35758"/>
    <w:rsid w:val="00D41168"/>
    <w:rsid w:val="00D41465"/>
    <w:rsid w:val="00D42253"/>
    <w:rsid w:val="00D428EB"/>
    <w:rsid w:val="00D4348D"/>
    <w:rsid w:val="00D437C9"/>
    <w:rsid w:val="00D43A10"/>
    <w:rsid w:val="00D43D47"/>
    <w:rsid w:val="00D44034"/>
    <w:rsid w:val="00D44EE7"/>
    <w:rsid w:val="00D454FB"/>
    <w:rsid w:val="00D47FB5"/>
    <w:rsid w:val="00D52B35"/>
    <w:rsid w:val="00D53BB2"/>
    <w:rsid w:val="00D53FA9"/>
    <w:rsid w:val="00D54FBD"/>
    <w:rsid w:val="00D552F2"/>
    <w:rsid w:val="00D61977"/>
    <w:rsid w:val="00D61B08"/>
    <w:rsid w:val="00D62405"/>
    <w:rsid w:val="00D629CF"/>
    <w:rsid w:val="00D62E15"/>
    <w:rsid w:val="00D6300D"/>
    <w:rsid w:val="00D63C7F"/>
    <w:rsid w:val="00D6428A"/>
    <w:rsid w:val="00D662AB"/>
    <w:rsid w:val="00D7033B"/>
    <w:rsid w:val="00D704A6"/>
    <w:rsid w:val="00D70AE6"/>
    <w:rsid w:val="00D71C58"/>
    <w:rsid w:val="00D722B2"/>
    <w:rsid w:val="00D74717"/>
    <w:rsid w:val="00D74AAD"/>
    <w:rsid w:val="00D76350"/>
    <w:rsid w:val="00D7717C"/>
    <w:rsid w:val="00D809AB"/>
    <w:rsid w:val="00D816B5"/>
    <w:rsid w:val="00D8271E"/>
    <w:rsid w:val="00D835C1"/>
    <w:rsid w:val="00D87DE7"/>
    <w:rsid w:val="00D926C8"/>
    <w:rsid w:val="00D93484"/>
    <w:rsid w:val="00D944BC"/>
    <w:rsid w:val="00D96262"/>
    <w:rsid w:val="00D96273"/>
    <w:rsid w:val="00D967DF"/>
    <w:rsid w:val="00DA091B"/>
    <w:rsid w:val="00DA1417"/>
    <w:rsid w:val="00DA1712"/>
    <w:rsid w:val="00DA38AC"/>
    <w:rsid w:val="00DA50A6"/>
    <w:rsid w:val="00DA59BE"/>
    <w:rsid w:val="00DA60FB"/>
    <w:rsid w:val="00DB04E1"/>
    <w:rsid w:val="00DB129F"/>
    <w:rsid w:val="00DB5BBF"/>
    <w:rsid w:val="00DB6CD6"/>
    <w:rsid w:val="00DB7427"/>
    <w:rsid w:val="00DC0837"/>
    <w:rsid w:val="00DC1500"/>
    <w:rsid w:val="00DC4BB2"/>
    <w:rsid w:val="00DC5504"/>
    <w:rsid w:val="00DC5733"/>
    <w:rsid w:val="00DC60AD"/>
    <w:rsid w:val="00DC69C9"/>
    <w:rsid w:val="00DD0125"/>
    <w:rsid w:val="00DD404F"/>
    <w:rsid w:val="00DD6992"/>
    <w:rsid w:val="00DD7C54"/>
    <w:rsid w:val="00DE139E"/>
    <w:rsid w:val="00DE272E"/>
    <w:rsid w:val="00DE3A96"/>
    <w:rsid w:val="00DE71A3"/>
    <w:rsid w:val="00DE72A5"/>
    <w:rsid w:val="00DF0834"/>
    <w:rsid w:val="00DF1DE3"/>
    <w:rsid w:val="00DF3DAF"/>
    <w:rsid w:val="00DF411A"/>
    <w:rsid w:val="00DF4181"/>
    <w:rsid w:val="00DF516F"/>
    <w:rsid w:val="00DF6679"/>
    <w:rsid w:val="00DF74CC"/>
    <w:rsid w:val="00DF7C30"/>
    <w:rsid w:val="00E00794"/>
    <w:rsid w:val="00E01C10"/>
    <w:rsid w:val="00E01C60"/>
    <w:rsid w:val="00E02AEF"/>
    <w:rsid w:val="00E02B78"/>
    <w:rsid w:val="00E10CBD"/>
    <w:rsid w:val="00E1369E"/>
    <w:rsid w:val="00E13A55"/>
    <w:rsid w:val="00E165F5"/>
    <w:rsid w:val="00E17CB7"/>
    <w:rsid w:val="00E21427"/>
    <w:rsid w:val="00E22C04"/>
    <w:rsid w:val="00E232BC"/>
    <w:rsid w:val="00E24A83"/>
    <w:rsid w:val="00E24A86"/>
    <w:rsid w:val="00E24E71"/>
    <w:rsid w:val="00E25EA3"/>
    <w:rsid w:val="00E3061A"/>
    <w:rsid w:val="00E316BF"/>
    <w:rsid w:val="00E31FA4"/>
    <w:rsid w:val="00E323FD"/>
    <w:rsid w:val="00E325E6"/>
    <w:rsid w:val="00E332B7"/>
    <w:rsid w:val="00E344D9"/>
    <w:rsid w:val="00E351A5"/>
    <w:rsid w:val="00E367B1"/>
    <w:rsid w:val="00E37567"/>
    <w:rsid w:val="00E42240"/>
    <w:rsid w:val="00E42356"/>
    <w:rsid w:val="00E46145"/>
    <w:rsid w:val="00E513F3"/>
    <w:rsid w:val="00E52194"/>
    <w:rsid w:val="00E52E73"/>
    <w:rsid w:val="00E52EC9"/>
    <w:rsid w:val="00E5436A"/>
    <w:rsid w:val="00E544D5"/>
    <w:rsid w:val="00E54CDC"/>
    <w:rsid w:val="00E54F3F"/>
    <w:rsid w:val="00E56464"/>
    <w:rsid w:val="00E56674"/>
    <w:rsid w:val="00E570C6"/>
    <w:rsid w:val="00E6079D"/>
    <w:rsid w:val="00E6137A"/>
    <w:rsid w:val="00E6655B"/>
    <w:rsid w:val="00E66E65"/>
    <w:rsid w:val="00E70172"/>
    <w:rsid w:val="00E70FF3"/>
    <w:rsid w:val="00E71761"/>
    <w:rsid w:val="00E71A67"/>
    <w:rsid w:val="00E73699"/>
    <w:rsid w:val="00E73E3A"/>
    <w:rsid w:val="00E73EA4"/>
    <w:rsid w:val="00E75163"/>
    <w:rsid w:val="00E75319"/>
    <w:rsid w:val="00E757E1"/>
    <w:rsid w:val="00E76FC8"/>
    <w:rsid w:val="00E77106"/>
    <w:rsid w:val="00E8056E"/>
    <w:rsid w:val="00E808DE"/>
    <w:rsid w:val="00E8486D"/>
    <w:rsid w:val="00E85901"/>
    <w:rsid w:val="00E8641A"/>
    <w:rsid w:val="00E902D5"/>
    <w:rsid w:val="00E90DC1"/>
    <w:rsid w:val="00E91569"/>
    <w:rsid w:val="00E91778"/>
    <w:rsid w:val="00E91D4B"/>
    <w:rsid w:val="00E92256"/>
    <w:rsid w:val="00E93771"/>
    <w:rsid w:val="00E943CC"/>
    <w:rsid w:val="00E94493"/>
    <w:rsid w:val="00E94566"/>
    <w:rsid w:val="00E97379"/>
    <w:rsid w:val="00EA166A"/>
    <w:rsid w:val="00EA76E9"/>
    <w:rsid w:val="00EA7FAA"/>
    <w:rsid w:val="00EB172C"/>
    <w:rsid w:val="00EB564D"/>
    <w:rsid w:val="00EB6CA9"/>
    <w:rsid w:val="00EC03C8"/>
    <w:rsid w:val="00EC0826"/>
    <w:rsid w:val="00EC0B9F"/>
    <w:rsid w:val="00EC158B"/>
    <w:rsid w:val="00EC3A77"/>
    <w:rsid w:val="00EC5F33"/>
    <w:rsid w:val="00EC6410"/>
    <w:rsid w:val="00ED0728"/>
    <w:rsid w:val="00ED1044"/>
    <w:rsid w:val="00ED1637"/>
    <w:rsid w:val="00ED31AE"/>
    <w:rsid w:val="00ED4016"/>
    <w:rsid w:val="00ED5189"/>
    <w:rsid w:val="00ED6648"/>
    <w:rsid w:val="00EE21F2"/>
    <w:rsid w:val="00EE4F5E"/>
    <w:rsid w:val="00EE5492"/>
    <w:rsid w:val="00EE5595"/>
    <w:rsid w:val="00EE7216"/>
    <w:rsid w:val="00EE7CC9"/>
    <w:rsid w:val="00EF1A5D"/>
    <w:rsid w:val="00EF41AB"/>
    <w:rsid w:val="00EF5B78"/>
    <w:rsid w:val="00EF5F8B"/>
    <w:rsid w:val="00EF6C03"/>
    <w:rsid w:val="00EF78A7"/>
    <w:rsid w:val="00F01466"/>
    <w:rsid w:val="00F0190C"/>
    <w:rsid w:val="00F019A7"/>
    <w:rsid w:val="00F0450A"/>
    <w:rsid w:val="00F051F9"/>
    <w:rsid w:val="00F06159"/>
    <w:rsid w:val="00F07767"/>
    <w:rsid w:val="00F12C84"/>
    <w:rsid w:val="00F15A5A"/>
    <w:rsid w:val="00F212A2"/>
    <w:rsid w:val="00F27B51"/>
    <w:rsid w:val="00F36081"/>
    <w:rsid w:val="00F371FE"/>
    <w:rsid w:val="00F40E41"/>
    <w:rsid w:val="00F4229C"/>
    <w:rsid w:val="00F42516"/>
    <w:rsid w:val="00F42AD0"/>
    <w:rsid w:val="00F430A5"/>
    <w:rsid w:val="00F4326D"/>
    <w:rsid w:val="00F44D4C"/>
    <w:rsid w:val="00F46C5A"/>
    <w:rsid w:val="00F50093"/>
    <w:rsid w:val="00F540AD"/>
    <w:rsid w:val="00F54E06"/>
    <w:rsid w:val="00F5689F"/>
    <w:rsid w:val="00F569F1"/>
    <w:rsid w:val="00F57637"/>
    <w:rsid w:val="00F579CC"/>
    <w:rsid w:val="00F57EA3"/>
    <w:rsid w:val="00F61ACD"/>
    <w:rsid w:val="00F6253C"/>
    <w:rsid w:val="00F63F01"/>
    <w:rsid w:val="00F64F00"/>
    <w:rsid w:val="00F6752A"/>
    <w:rsid w:val="00F71B70"/>
    <w:rsid w:val="00F727B9"/>
    <w:rsid w:val="00F75B4E"/>
    <w:rsid w:val="00F76E5E"/>
    <w:rsid w:val="00F811C0"/>
    <w:rsid w:val="00F818FD"/>
    <w:rsid w:val="00F83B1D"/>
    <w:rsid w:val="00F83D69"/>
    <w:rsid w:val="00F86F74"/>
    <w:rsid w:val="00F870CB"/>
    <w:rsid w:val="00F90856"/>
    <w:rsid w:val="00F90B91"/>
    <w:rsid w:val="00F911A8"/>
    <w:rsid w:val="00F91A9F"/>
    <w:rsid w:val="00F96620"/>
    <w:rsid w:val="00FA0BEA"/>
    <w:rsid w:val="00FA2073"/>
    <w:rsid w:val="00FA21D0"/>
    <w:rsid w:val="00FA2331"/>
    <w:rsid w:val="00FA47DA"/>
    <w:rsid w:val="00FA6302"/>
    <w:rsid w:val="00FA7560"/>
    <w:rsid w:val="00FA7D05"/>
    <w:rsid w:val="00FB0141"/>
    <w:rsid w:val="00FB2250"/>
    <w:rsid w:val="00FB3B26"/>
    <w:rsid w:val="00FB4B35"/>
    <w:rsid w:val="00FB5299"/>
    <w:rsid w:val="00FB5DA2"/>
    <w:rsid w:val="00FB68D2"/>
    <w:rsid w:val="00FB7812"/>
    <w:rsid w:val="00FB7A75"/>
    <w:rsid w:val="00FC050B"/>
    <w:rsid w:val="00FC1AEF"/>
    <w:rsid w:val="00FC245F"/>
    <w:rsid w:val="00FC4BF6"/>
    <w:rsid w:val="00FC5DE1"/>
    <w:rsid w:val="00FC6086"/>
    <w:rsid w:val="00FC6DDE"/>
    <w:rsid w:val="00FC715C"/>
    <w:rsid w:val="00FC7FBB"/>
    <w:rsid w:val="00FD1605"/>
    <w:rsid w:val="00FD1AF5"/>
    <w:rsid w:val="00FD1D7B"/>
    <w:rsid w:val="00FD3BC1"/>
    <w:rsid w:val="00FD42B0"/>
    <w:rsid w:val="00FD4CFE"/>
    <w:rsid w:val="00FD71D0"/>
    <w:rsid w:val="00FD729F"/>
    <w:rsid w:val="00FD79A3"/>
    <w:rsid w:val="00FD7B3C"/>
    <w:rsid w:val="00FE0FE2"/>
    <w:rsid w:val="00FE120E"/>
    <w:rsid w:val="00FE18CC"/>
    <w:rsid w:val="00FE190F"/>
    <w:rsid w:val="00FE32B1"/>
    <w:rsid w:val="00FE45E4"/>
    <w:rsid w:val="00FE4BBF"/>
    <w:rsid w:val="00FE6C81"/>
    <w:rsid w:val="00FF1379"/>
    <w:rsid w:val="00FF1F84"/>
    <w:rsid w:val="00FF3D75"/>
    <w:rsid w:val="00FF4BFF"/>
    <w:rsid w:val="00FF4EA1"/>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9452F"/>
  <w15:docId w15:val="{AAD08D86-8D9F-314A-BA97-BB51EB52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882490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1970940949">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B8F6-7298-6646-94C3-F11EFB15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4271</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Heinz</dc:creator>
  <cp:lastModifiedBy>Emil Martinsek</cp:lastModifiedBy>
  <cp:revision>3</cp:revision>
  <cp:lastPrinted>2018-10-31T19:46:00Z</cp:lastPrinted>
  <dcterms:created xsi:type="dcterms:W3CDTF">2025-05-13T11:47:00Z</dcterms:created>
  <dcterms:modified xsi:type="dcterms:W3CDTF">2025-05-13T11:47:00Z</dcterms:modified>
</cp:coreProperties>
</file>